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ECFE1F" w14:textId="54BBA156" w:rsidR="00E700AF" w:rsidRPr="004445FD" w:rsidRDefault="00391C01">
      <w:pPr>
        <w:pStyle w:val="Heading1"/>
        <w:spacing w:before="87" w:line="213" w:lineRule="auto"/>
        <w:ind w:left="764" w:right="778" w:firstLine="1"/>
        <w:jc w:val="center"/>
        <w:rPr>
          <w:rFonts w:asciiTheme="majorHAnsi" w:hAnsiTheme="majorHAnsi"/>
        </w:rPr>
      </w:pPr>
      <w:r w:rsidRPr="00391C01">
        <w:rPr>
          <w:rFonts w:asciiTheme="majorHAnsi" w:hAnsiTheme="majorHAnsi"/>
          <w:sz w:val="28"/>
        </w:rPr>
        <w:t>Protection of Women from Sexual Violence: Reconciling Gender Justice from an Islamic Perspective</w:t>
      </w:r>
    </w:p>
    <w:p w14:paraId="05DDA9AE" w14:textId="77777777" w:rsidR="00E700AF" w:rsidRPr="004445FD" w:rsidRDefault="00E700AF">
      <w:pPr>
        <w:pStyle w:val="BodyText"/>
        <w:spacing w:before="11"/>
        <w:ind w:left="0"/>
        <w:jc w:val="left"/>
        <w:rPr>
          <w:rFonts w:asciiTheme="majorHAnsi" w:hAnsiTheme="majorHAnsi"/>
          <w:b/>
          <w:sz w:val="19"/>
        </w:rPr>
      </w:pPr>
    </w:p>
    <w:p w14:paraId="23C33774" w14:textId="3D550E23" w:rsidR="00E700AF" w:rsidRPr="004445FD" w:rsidRDefault="004445FD" w:rsidP="004445FD">
      <w:pPr>
        <w:spacing w:line="319" w:lineRule="exact"/>
        <w:ind w:left="4017" w:right="90" w:hanging="4017"/>
        <w:jc w:val="center"/>
        <w:rPr>
          <w:rFonts w:asciiTheme="majorHAnsi" w:hAnsiTheme="majorHAnsi"/>
          <w:b/>
          <w:sz w:val="24"/>
          <w:vertAlign w:val="superscript"/>
        </w:rPr>
      </w:pPr>
      <w:r w:rsidRPr="004445FD">
        <w:rPr>
          <w:rFonts w:asciiTheme="majorHAnsi" w:hAnsiTheme="majorHAnsi"/>
          <w:b/>
          <w:bCs/>
          <w:sz w:val="24"/>
        </w:rPr>
        <w:t>Atikah Rahmi</w:t>
      </w:r>
      <w:r w:rsidRPr="004445FD">
        <w:rPr>
          <w:rFonts w:asciiTheme="majorHAnsi" w:hAnsiTheme="majorHAnsi"/>
          <w:b/>
          <w:bCs/>
          <w:sz w:val="24"/>
          <w:vertAlign w:val="superscript"/>
        </w:rPr>
        <w:t>1</w:t>
      </w:r>
      <w:r w:rsidRPr="004445FD">
        <w:rPr>
          <w:rFonts w:asciiTheme="majorHAnsi" w:hAnsiTheme="majorHAnsi"/>
          <w:b/>
          <w:bCs/>
          <w:sz w:val="24"/>
        </w:rPr>
        <w:t>, Asmuni</w:t>
      </w:r>
      <w:r w:rsidRPr="004445FD">
        <w:rPr>
          <w:rFonts w:asciiTheme="majorHAnsi" w:hAnsiTheme="majorHAnsi"/>
          <w:b/>
          <w:bCs/>
          <w:sz w:val="24"/>
          <w:vertAlign w:val="superscript"/>
        </w:rPr>
        <w:t>2</w:t>
      </w:r>
      <w:r w:rsidRPr="004445FD">
        <w:rPr>
          <w:rFonts w:asciiTheme="majorHAnsi" w:hAnsiTheme="majorHAnsi"/>
          <w:b/>
          <w:bCs/>
          <w:sz w:val="24"/>
        </w:rPr>
        <w:t>, Nurasiah</w:t>
      </w:r>
      <w:r w:rsidRPr="004445FD">
        <w:rPr>
          <w:rFonts w:asciiTheme="majorHAnsi" w:hAnsiTheme="majorHAnsi"/>
          <w:b/>
          <w:bCs/>
          <w:sz w:val="24"/>
          <w:vertAlign w:val="superscript"/>
        </w:rPr>
        <w:t>3</w:t>
      </w:r>
    </w:p>
    <w:p w14:paraId="13331C4F" w14:textId="5F3BF1B7" w:rsidR="00E700AF" w:rsidRPr="004445FD" w:rsidRDefault="00000000" w:rsidP="004445FD">
      <w:pPr>
        <w:spacing w:line="226" w:lineRule="exact"/>
        <w:ind w:left="4018" w:right="90" w:hanging="4018"/>
        <w:jc w:val="center"/>
        <w:rPr>
          <w:rFonts w:asciiTheme="majorHAnsi" w:hAnsiTheme="majorHAnsi"/>
          <w:sz w:val="20"/>
        </w:rPr>
      </w:pPr>
      <w:hyperlink r:id="rId7" w:history="1">
        <w:r w:rsidR="004445FD" w:rsidRPr="004445FD">
          <w:rPr>
            <w:rStyle w:val="Hyperlink"/>
            <w:rFonts w:asciiTheme="majorHAnsi" w:hAnsiTheme="majorHAnsi"/>
          </w:rPr>
          <w:t>atikahrahmi@umsu.ac.id</w:t>
        </w:r>
      </w:hyperlink>
      <w:hyperlink r:id="rId8"/>
    </w:p>
    <w:p w14:paraId="2AD1BAE6" w14:textId="77777777" w:rsidR="00E700AF" w:rsidRPr="004445FD" w:rsidRDefault="00E700AF">
      <w:pPr>
        <w:pStyle w:val="BodyText"/>
        <w:spacing w:before="3"/>
        <w:ind w:left="0"/>
        <w:jc w:val="left"/>
        <w:rPr>
          <w:rFonts w:asciiTheme="majorHAnsi" w:hAnsiTheme="majorHAnsi"/>
          <w:sz w:val="17"/>
        </w:rPr>
      </w:pPr>
    </w:p>
    <w:p w14:paraId="4AFBC5DF" w14:textId="37C54077" w:rsidR="00E700AF" w:rsidRPr="004445FD" w:rsidRDefault="004445FD" w:rsidP="004445FD">
      <w:pPr>
        <w:pStyle w:val="BodyText"/>
        <w:ind w:left="1699" w:right="86" w:hanging="1699"/>
        <w:jc w:val="center"/>
        <w:rPr>
          <w:rFonts w:asciiTheme="majorHAnsi" w:hAnsiTheme="majorHAnsi"/>
          <w:b/>
          <w:bCs/>
          <w:w w:val="105"/>
          <w:sz w:val="20"/>
        </w:rPr>
      </w:pPr>
      <w:r w:rsidRPr="004445FD">
        <w:rPr>
          <w:rFonts w:asciiTheme="majorHAnsi" w:hAnsiTheme="majorHAnsi"/>
          <w:b/>
          <w:bCs/>
          <w:w w:val="105"/>
          <w:sz w:val="20"/>
          <w:vertAlign w:val="superscript"/>
        </w:rPr>
        <w:t>1</w:t>
      </w:r>
      <w:r w:rsidR="00391C01" w:rsidRPr="00391C01">
        <w:rPr>
          <w:rFonts w:asciiTheme="majorHAnsi" w:hAnsiTheme="majorHAnsi"/>
          <w:b/>
          <w:bCs/>
          <w:w w:val="105"/>
          <w:sz w:val="20"/>
        </w:rPr>
        <w:t>Student of the Islamic Law Doctoral Program, North Sumatra State Islamic University</w:t>
      </w:r>
    </w:p>
    <w:p w14:paraId="790890A8" w14:textId="7DC08BDC" w:rsidR="004445FD" w:rsidRPr="00391C01" w:rsidRDefault="004445FD" w:rsidP="004445FD">
      <w:pPr>
        <w:pStyle w:val="BodyText"/>
        <w:ind w:left="1699" w:right="86" w:hanging="1699"/>
        <w:jc w:val="center"/>
        <w:rPr>
          <w:rFonts w:asciiTheme="majorHAnsi" w:hAnsiTheme="majorHAnsi"/>
        </w:rPr>
      </w:pPr>
      <w:r w:rsidRPr="00391C01">
        <w:rPr>
          <w:rFonts w:asciiTheme="majorHAnsi" w:hAnsiTheme="majorHAnsi"/>
          <w:b/>
          <w:bCs/>
          <w:sz w:val="20"/>
          <w:vertAlign w:val="superscript"/>
        </w:rPr>
        <w:t>2,</w:t>
      </w:r>
      <w:r w:rsidR="00391C01" w:rsidRPr="00391C01">
        <w:rPr>
          <w:rFonts w:asciiTheme="majorHAnsi" w:hAnsiTheme="majorHAnsi"/>
          <w:b/>
          <w:bCs/>
          <w:sz w:val="20"/>
          <w:vertAlign w:val="superscript"/>
        </w:rPr>
        <w:t>3</w:t>
      </w:r>
      <w:r w:rsidR="00391C01" w:rsidRPr="00391C01">
        <w:rPr>
          <w:rFonts w:asciiTheme="majorHAnsi" w:hAnsiTheme="majorHAnsi"/>
          <w:b/>
          <w:bCs/>
          <w:sz w:val="20"/>
        </w:rPr>
        <w:t xml:space="preserve">Lecturer at the Faculty of Law, </w:t>
      </w:r>
      <w:r w:rsidR="00FE631F">
        <w:rPr>
          <w:rFonts w:asciiTheme="majorHAnsi" w:hAnsiTheme="majorHAnsi"/>
          <w:b/>
          <w:bCs/>
          <w:w w:val="105"/>
          <w:sz w:val="20"/>
        </w:rPr>
        <w:t>North Sumatra State Islamic University</w:t>
      </w:r>
    </w:p>
    <w:p w14:paraId="37E2DE52" w14:textId="77777777" w:rsidR="00E700AF" w:rsidRPr="004445FD" w:rsidRDefault="00E700AF">
      <w:pPr>
        <w:pStyle w:val="BodyText"/>
        <w:spacing w:before="11"/>
        <w:ind w:left="0"/>
        <w:jc w:val="left"/>
        <w:rPr>
          <w:rFonts w:asciiTheme="majorHAnsi" w:hAnsiTheme="majorHAnsi"/>
          <w:sz w:val="25"/>
        </w:rPr>
      </w:pPr>
    </w:p>
    <w:tbl>
      <w:tblPr>
        <w:tblW w:w="0" w:type="auto"/>
        <w:tblInd w:w="469" w:type="dxa"/>
        <w:tblLayout w:type="fixed"/>
        <w:tblCellMar>
          <w:left w:w="0" w:type="dxa"/>
          <w:right w:w="0" w:type="dxa"/>
        </w:tblCellMar>
        <w:tblLook w:val="01E0" w:firstRow="1" w:lastRow="1" w:firstColumn="1" w:lastColumn="1" w:noHBand="0" w:noVBand="0"/>
      </w:tblPr>
      <w:tblGrid>
        <w:gridCol w:w="2792"/>
        <w:gridCol w:w="5824"/>
      </w:tblGrid>
      <w:tr w:rsidR="00E700AF" w:rsidRPr="004445FD" w14:paraId="140B1FC6" w14:textId="77777777">
        <w:trPr>
          <w:trHeight w:val="293"/>
        </w:trPr>
        <w:tc>
          <w:tcPr>
            <w:tcW w:w="2792" w:type="dxa"/>
            <w:tcBorders>
              <w:top w:val="single" w:sz="4" w:space="0" w:color="000000"/>
              <w:bottom w:val="single" w:sz="4" w:space="0" w:color="000000"/>
            </w:tcBorders>
          </w:tcPr>
          <w:p w14:paraId="1577AF42" w14:textId="77777777" w:rsidR="00E700AF" w:rsidRPr="004445FD" w:rsidRDefault="001C2250">
            <w:pPr>
              <w:pStyle w:val="TableParagraph"/>
              <w:spacing w:line="268" w:lineRule="exact"/>
              <w:rPr>
                <w:rFonts w:asciiTheme="majorHAnsi" w:hAnsiTheme="majorHAnsi"/>
                <w:b/>
                <w:i/>
                <w:sz w:val="24"/>
              </w:rPr>
            </w:pPr>
            <w:r w:rsidRPr="004445FD">
              <w:rPr>
                <w:rFonts w:asciiTheme="majorHAnsi" w:hAnsiTheme="majorHAnsi"/>
                <w:b/>
                <w:i/>
                <w:sz w:val="24"/>
              </w:rPr>
              <w:t>Article</w:t>
            </w:r>
            <w:r w:rsidRPr="004445FD">
              <w:rPr>
                <w:rFonts w:asciiTheme="majorHAnsi" w:hAnsiTheme="majorHAnsi"/>
                <w:b/>
                <w:i/>
                <w:spacing w:val="-5"/>
                <w:sz w:val="24"/>
              </w:rPr>
              <w:t xml:space="preserve"> </w:t>
            </w:r>
            <w:r w:rsidRPr="004445FD">
              <w:rPr>
                <w:rFonts w:asciiTheme="majorHAnsi" w:hAnsiTheme="majorHAnsi"/>
                <w:b/>
                <w:i/>
                <w:sz w:val="24"/>
              </w:rPr>
              <w:t>Info</w:t>
            </w:r>
          </w:p>
        </w:tc>
        <w:tc>
          <w:tcPr>
            <w:tcW w:w="5824" w:type="dxa"/>
            <w:tcBorders>
              <w:top w:val="single" w:sz="4" w:space="0" w:color="000000"/>
            </w:tcBorders>
          </w:tcPr>
          <w:p w14:paraId="2B8B24AF" w14:textId="77777777" w:rsidR="00E700AF" w:rsidRPr="004445FD" w:rsidRDefault="001C2250">
            <w:pPr>
              <w:pStyle w:val="TableParagraph"/>
              <w:tabs>
                <w:tab w:val="left" w:pos="5823"/>
              </w:tabs>
              <w:spacing w:line="273" w:lineRule="exact"/>
              <w:ind w:left="335"/>
              <w:rPr>
                <w:rFonts w:asciiTheme="majorHAnsi" w:hAnsiTheme="majorHAnsi"/>
                <w:b/>
                <w:i/>
                <w:sz w:val="24"/>
              </w:rPr>
            </w:pPr>
            <w:r w:rsidRPr="004445FD">
              <w:rPr>
                <w:rFonts w:asciiTheme="majorHAnsi" w:hAnsiTheme="majorHAnsi"/>
                <w:b/>
                <w:i/>
                <w:sz w:val="24"/>
                <w:u w:val="single"/>
              </w:rPr>
              <w:t xml:space="preserve"> </w:t>
            </w:r>
            <w:r w:rsidRPr="004445FD">
              <w:rPr>
                <w:rFonts w:asciiTheme="majorHAnsi" w:hAnsiTheme="majorHAnsi"/>
                <w:b/>
                <w:i/>
                <w:spacing w:val="-12"/>
                <w:sz w:val="24"/>
                <w:u w:val="single"/>
              </w:rPr>
              <w:t xml:space="preserve"> </w:t>
            </w:r>
            <w:r w:rsidRPr="004445FD">
              <w:rPr>
                <w:rFonts w:asciiTheme="majorHAnsi" w:hAnsiTheme="majorHAnsi"/>
                <w:b/>
                <w:i/>
                <w:sz w:val="24"/>
                <w:u w:val="single"/>
              </w:rPr>
              <w:t>Abstract</w:t>
            </w:r>
            <w:r w:rsidRPr="004445FD">
              <w:rPr>
                <w:rFonts w:asciiTheme="majorHAnsi" w:hAnsiTheme="majorHAnsi"/>
                <w:b/>
                <w:i/>
                <w:sz w:val="24"/>
                <w:u w:val="single"/>
              </w:rPr>
              <w:tab/>
            </w:r>
          </w:p>
        </w:tc>
      </w:tr>
      <w:tr w:rsidR="00E700AF" w:rsidRPr="004445FD" w14:paraId="16B874D6" w14:textId="77777777">
        <w:trPr>
          <w:trHeight w:val="9555"/>
        </w:trPr>
        <w:tc>
          <w:tcPr>
            <w:tcW w:w="2792" w:type="dxa"/>
            <w:tcBorders>
              <w:top w:val="single" w:sz="4" w:space="0" w:color="000000"/>
              <w:bottom w:val="single" w:sz="4" w:space="0" w:color="000000"/>
            </w:tcBorders>
            <w:shd w:val="clear" w:color="auto" w:fill="D9D9D9"/>
          </w:tcPr>
          <w:p w14:paraId="18BD71D8" w14:textId="20866E3F" w:rsidR="00E700AF" w:rsidRPr="004445FD" w:rsidRDefault="00E700AF">
            <w:pPr>
              <w:pStyle w:val="TableParagraph"/>
              <w:spacing w:before="11" w:line="213" w:lineRule="auto"/>
              <w:ind w:right="198"/>
              <w:rPr>
                <w:rFonts w:asciiTheme="majorHAnsi" w:hAnsiTheme="majorHAnsi"/>
                <w:i/>
                <w:sz w:val="24"/>
              </w:rPr>
            </w:pPr>
          </w:p>
        </w:tc>
        <w:tc>
          <w:tcPr>
            <w:tcW w:w="5824" w:type="dxa"/>
            <w:tcBorders>
              <w:bottom w:val="single" w:sz="4" w:space="0" w:color="000000"/>
            </w:tcBorders>
          </w:tcPr>
          <w:p w14:paraId="47294E95" w14:textId="6828C9AA" w:rsidR="00E700AF" w:rsidRPr="00391C01" w:rsidRDefault="00391C01" w:rsidP="004445FD">
            <w:pPr>
              <w:pStyle w:val="TableParagraph"/>
              <w:spacing w:before="3"/>
              <w:ind w:left="335"/>
              <w:jc w:val="both"/>
              <w:rPr>
                <w:rFonts w:asciiTheme="majorHAnsi" w:hAnsiTheme="majorHAnsi"/>
                <w:i/>
                <w:sz w:val="24"/>
              </w:rPr>
            </w:pPr>
            <w:r w:rsidRPr="00391C01">
              <w:rPr>
                <w:rFonts w:asciiTheme="majorHAnsi" w:hAnsiTheme="majorHAnsi"/>
                <w:i/>
                <w:sz w:val="24"/>
              </w:rPr>
              <w:t xml:space="preserve">Empirical facts show that the number of sexual violence in various forms is increasing, while victims still experience difficulties in obtaining protection which is the responsibility of the State. Sexual violence experienced by women is a manifestation of historical inequality in power relations between men and women and is a structural obstacle to achieving social justice, peace and sustainable self-development. The aim of this research is to analyze the protection of women from acts of sexual violence that fulfills the benefits and is gender equitable for women. Through a normative juridical method with a statutory approach and legal principles, research was conducted sourced from secondary data, reinforced by interviews coded via NVivo R1. The results of the research show that the strong patriarchal viewpoint in Indonesian society gives rise to gender inequality and is a contributing factor to sexual violence against women. Sadly, this action is still considered an immoral act by some people. Victims still experience revictimization due to society's mindset that does not side with women as victims and instead blames them for triggering sexual violence. For this reason, it is hoped that all elements of society will no longer be permissive regarding the issue of sexual violence, so that efforts are needed to make socio-cultural changes in Indonesia, one of which is through gender reconciliation by applying the principle of </w:t>
            </w:r>
            <w:proofErr w:type="spellStart"/>
            <w:r w:rsidRPr="00391C01">
              <w:rPr>
                <w:rFonts w:asciiTheme="majorHAnsi" w:hAnsiTheme="majorHAnsi"/>
                <w:i/>
                <w:sz w:val="24"/>
              </w:rPr>
              <w:t>mubindah</w:t>
            </w:r>
            <w:proofErr w:type="spellEnd"/>
            <w:r w:rsidRPr="00391C01">
              <w:rPr>
                <w:rFonts w:asciiTheme="majorHAnsi" w:hAnsiTheme="majorHAnsi"/>
                <w:i/>
                <w:sz w:val="24"/>
              </w:rPr>
              <w:t xml:space="preserve"> in life. So that sexual violence can be eliminated and victims can be protected.</w:t>
            </w:r>
          </w:p>
        </w:tc>
      </w:tr>
    </w:tbl>
    <w:p w14:paraId="3D66ECE4" w14:textId="77777777" w:rsidR="00E700AF" w:rsidRPr="004445FD" w:rsidRDefault="00E700AF">
      <w:pPr>
        <w:pStyle w:val="BodyText"/>
        <w:ind w:left="0"/>
        <w:jc w:val="left"/>
        <w:rPr>
          <w:rFonts w:asciiTheme="majorHAnsi" w:hAnsiTheme="majorHAnsi"/>
          <w:sz w:val="20"/>
        </w:rPr>
      </w:pPr>
    </w:p>
    <w:p w14:paraId="309AB4AE" w14:textId="23CB6B28" w:rsidR="00E700AF" w:rsidRPr="004445FD" w:rsidRDefault="002E2FF7">
      <w:pPr>
        <w:pStyle w:val="BodyText"/>
        <w:spacing w:before="9"/>
        <w:ind w:left="0"/>
        <w:jc w:val="left"/>
        <w:rPr>
          <w:rFonts w:asciiTheme="majorHAnsi" w:hAnsiTheme="majorHAnsi"/>
          <w:sz w:val="12"/>
        </w:rPr>
      </w:pPr>
      <w:r w:rsidRPr="004445FD">
        <w:rPr>
          <w:rFonts w:asciiTheme="majorHAnsi" w:hAnsiTheme="majorHAnsi"/>
          <w:noProof/>
        </w:rPr>
        <mc:AlternateContent>
          <mc:Choice Requires="wps">
            <w:drawing>
              <wp:anchor distT="0" distB="0" distL="0" distR="0" simplePos="0" relativeHeight="251657728" behindDoc="1" locked="0" layoutInCell="1" allowOverlap="1" wp14:anchorId="42D147CA" wp14:editId="0E490EDA">
                <wp:simplePos x="0" y="0"/>
                <wp:positionH relativeFrom="page">
                  <wp:posOffset>852170</wp:posOffset>
                </wp:positionH>
                <wp:positionV relativeFrom="paragraph">
                  <wp:posOffset>125095</wp:posOffset>
                </wp:positionV>
                <wp:extent cx="5859145" cy="347345"/>
                <wp:effectExtent l="0" t="0" r="0" b="0"/>
                <wp:wrapTopAndBottom/>
                <wp:docPr id="3440821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9145" cy="347345"/>
                        </a:xfrm>
                        <a:prstGeom prst="rect">
                          <a:avLst/>
                        </a:prstGeom>
                        <a:solidFill>
                          <a:srgbClr val="943735"/>
                        </a:solidFill>
                        <a:ln w="9525">
                          <a:solidFill>
                            <a:srgbClr val="000000"/>
                          </a:solidFill>
                          <a:prstDash val="solid"/>
                          <a:miter lim="800000"/>
                          <a:headEnd/>
                          <a:tailEnd/>
                        </a:ln>
                      </wps:spPr>
                      <wps:txbx>
                        <w:txbxContent>
                          <w:p w14:paraId="0ACBBAEE" w14:textId="3FD6AD7F" w:rsidR="00E700AF" w:rsidRDefault="001C2250">
                            <w:pPr>
                              <w:tabs>
                                <w:tab w:val="right" w:pos="8382"/>
                              </w:tabs>
                              <w:spacing w:before="98"/>
                              <w:ind w:left="568"/>
                              <w:rPr>
                                <w:rFonts w:ascii="PMingLiU-ExtB" w:hAnsi="PMingLiU-ExtB"/>
                                <w:sz w:val="18"/>
                              </w:rPr>
                            </w:pPr>
                            <w:r>
                              <w:rPr>
                                <w:rFonts w:ascii="Times New Roman" w:hAnsi="Times New Roman"/>
                                <w:b/>
                                <w:i/>
                                <w:color w:val="FFFFFF"/>
                                <w:sz w:val="18"/>
                              </w:rPr>
                              <w:tab/>
                            </w:r>
                            <w:r>
                              <w:rPr>
                                <w:rFonts w:ascii="PMingLiU-ExtB" w:hAnsi="PMingLiU-ExtB"/>
                                <w:color w:val="FFFFFF"/>
                                <w:position w:val="1"/>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D147CA" id="_x0000_t202" coordsize="21600,21600" o:spt="202" path="m,l,21600r21600,l21600,xe">
                <v:stroke joinstyle="miter"/>
                <v:path gradientshapeok="t" o:connecttype="rect"/>
              </v:shapetype>
              <v:shape id="Text Box 2" o:spid="_x0000_s1026" type="#_x0000_t202" style="position:absolute;margin-left:67.1pt;margin-top:9.85pt;width:461.35pt;height:27.35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TemNAIAAGEEAAAOAAAAZHJzL2Uyb0RvYy54bWysVNtu2zAMfR+wfxD0vjjXNjXiFF2yDgO6&#10;C9DuAxhZjoXJoiYpsbuvLyXHabthL8P8IFAieUgekl5dd41mR+m8QlPwyWjMmTQCS2X2Bf/+cPtu&#10;yZkPYErQaGTBH6Xn1+u3b1atzeUUa9SldIxAjM9bW/A6BJtnmRe1bMCP0EpDygpdA4Gubp+VDlpC&#10;b3Q2HY8vshZdaR0K6T29bnslXyf8qpIifK0qLwPTBafcQjpdOnfxzNYryPcObK3EKQ34hywaUIaC&#10;nqG2EIAdnPoDqlHCoccqjAQ2GVaVEjLVQNVMxr9Vc1+DlakWIsfbM03+/8GKL8dvjqmy4LP5fLyc&#10;ThYXnBloqFUPsgvsPXZsGllqrc/J+N6SeejombqdKvb2DsUPzwxuajB7eeMctrWEkrKcRM/shWuP&#10;4yPIrv2MJYWBQ8AE1FWuiRQSKYzQqVuP5w7FVAQ9LpaLq8l8wZkg3Wx+OSM5hoB88LbOh48SGxaF&#10;gjuagIQOxzsfetPBJAbzqFV5q7ROF7ffbbRjR6BpuZrPLmcD+iszbVhL+sV00RPwV4hx+k4JvoKI&#10;KWzB132opIpmkDcq0D5o1RR8efaGPPL5wZTJJIDSvUxla3MiOHLasxu6XUeGkfUdlo9EtcN+7mlP&#10;SajR/eKspZkvuP95ACc5058MtSsuyCC4QdgNAhhBrgUPnPXiJvSLdLBO7WtC7gfC4A21tFKJ7ecs&#10;TnnSHKd+nXYuLsrLe7J6/jOsnwAAAP//AwBQSwMEFAAGAAgAAAAhAOg8SlzhAAAACgEAAA8AAABk&#10;cnMvZG93bnJldi54bWxMj8FKw0AQhu+C77CM4EXsxjRtbcymSKGgl4KtYo/b7JiEZmdjdtPEt3d6&#10;0tv8zMc/32Sr0TbijJ2vHSl4mEQgkApnaioVvO83948gfNBkdOMIFfygh1V+fZXp1LiB3vC8C6Xg&#10;EvKpVlCF0KZS+qJCq/3EtUi8+3Kd1YFjV0rT6YHLbSPjKJpLq2viC5VucV1hcdr1VsG+HT5O3277&#10;+jLb3PXT+PDpDmtS6vZmfH4CEXAMfzBc9FkdcnY6up6MFw3naRIzysNyAeICRLP5EsRRwSJJQOaZ&#10;/P9C/gsAAP//AwBQSwECLQAUAAYACAAAACEAtoM4kv4AAADhAQAAEwAAAAAAAAAAAAAAAAAAAAAA&#10;W0NvbnRlbnRfVHlwZXNdLnhtbFBLAQItABQABgAIAAAAIQA4/SH/1gAAAJQBAAALAAAAAAAAAAAA&#10;AAAAAC8BAABfcmVscy8ucmVsc1BLAQItABQABgAIAAAAIQBNjTemNAIAAGEEAAAOAAAAAAAAAAAA&#10;AAAAAC4CAABkcnMvZTJvRG9jLnhtbFBLAQItABQABgAIAAAAIQDoPEpc4QAAAAoBAAAPAAAAAAAA&#10;AAAAAAAAAI4EAABkcnMvZG93bnJldi54bWxQSwUGAAAAAAQABADzAAAAnAUAAAAA&#10;" fillcolor="#943735">
                <v:textbox inset="0,0,0,0">
                  <w:txbxContent>
                    <w:p w14:paraId="0ACBBAEE" w14:textId="3FD6AD7F" w:rsidR="00E700AF" w:rsidRDefault="001C2250">
                      <w:pPr>
                        <w:tabs>
                          <w:tab w:val="right" w:pos="8382"/>
                        </w:tabs>
                        <w:spacing w:before="98"/>
                        <w:ind w:left="568"/>
                        <w:rPr>
                          <w:rFonts w:ascii="PMingLiU-ExtB" w:hAnsi="PMingLiU-ExtB"/>
                          <w:sz w:val="18"/>
                        </w:rPr>
                      </w:pPr>
                      <w:r>
                        <w:rPr>
                          <w:rFonts w:ascii="Times New Roman" w:hAnsi="Times New Roman"/>
                          <w:b/>
                          <w:i/>
                          <w:color w:val="FFFFFF"/>
                          <w:sz w:val="18"/>
                        </w:rPr>
                        <w:tab/>
                      </w:r>
                      <w:r>
                        <w:rPr>
                          <w:rFonts w:ascii="PMingLiU-ExtB" w:hAnsi="PMingLiU-ExtB"/>
                          <w:color w:val="FFFFFF"/>
                          <w:position w:val="1"/>
                          <w:sz w:val="18"/>
                        </w:rPr>
                        <w:t>1</w:t>
                      </w:r>
                    </w:p>
                  </w:txbxContent>
                </v:textbox>
                <w10:wrap type="topAndBottom" anchorx="page"/>
              </v:shape>
            </w:pict>
          </mc:Fallback>
        </mc:AlternateContent>
      </w:r>
    </w:p>
    <w:p w14:paraId="3A12467C" w14:textId="77777777" w:rsidR="00E700AF" w:rsidRPr="004445FD" w:rsidRDefault="00E700AF">
      <w:pPr>
        <w:rPr>
          <w:rFonts w:asciiTheme="majorHAnsi" w:hAnsiTheme="majorHAnsi"/>
          <w:sz w:val="12"/>
        </w:rPr>
        <w:sectPr w:rsidR="00E700AF" w:rsidRPr="004445FD" w:rsidSect="00E77B25">
          <w:headerReference w:type="default" r:id="rId9"/>
          <w:type w:val="continuous"/>
          <w:pgSz w:w="11910" w:h="16850"/>
          <w:pgMar w:top="1600" w:right="1220" w:bottom="280" w:left="1240" w:header="283" w:footer="720" w:gutter="0"/>
          <w:pgNumType w:start="1"/>
          <w:cols w:space="720"/>
        </w:sectPr>
      </w:pPr>
    </w:p>
    <w:p w14:paraId="70F7767F" w14:textId="77777777" w:rsidR="00E700AF" w:rsidRPr="004445FD" w:rsidRDefault="001C2250">
      <w:pPr>
        <w:pStyle w:val="Heading1"/>
        <w:tabs>
          <w:tab w:val="left" w:pos="745"/>
        </w:tabs>
        <w:spacing w:before="70"/>
        <w:ind w:left="310"/>
        <w:rPr>
          <w:rFonts w:asciiTheme="majorHAnsi" w:hAnsiTheme="majorHAnsi"/>
        </w:rPr>
      </w:pPr>
      <w:r w:rsidRPr="004445FD">
        <w:rPr>
          <w:rFonts w:asciiTheme="majorHAnsi" w:hAnsiTheme="majorHAnsi"/>
        </w:rPr>
        <w:lastRenderedPageBreak/>
        <w:t>I.</w:t>
      </w:r>
      <w:r w:rsidRPr="004445FD">
        <w:rPr>
          <w:rFonts w:asciiTheme="majorHAnsi" w:hAnsiTheme="majorHAnsi"/>
        </w:rPr>
        <w:tab/>
        <w:t>Introduction</w:t>
      </w:r>
    </w:p>
    <w:p w14:paraId="525BBBC0" w14:textId="605E967F" w:rsidR="004445FD" w:rsidRPr="004445FD" w:rsidRDefault="00391C01" w:rsidP="004445FD">
      <w:pPr>
        <w:pStyle w:val="BodyText"/>
        <w:spacing w:line="254" w:lineRule="auto"/>
        <w:ind w:left="320" w:right="478" w:firstLine="400"/>
        <w:rPr>
          <w:rFonts w:asciiTheme="majorHAnsi" w:hAnsiTheme="majorHAnsi"/>
          <w:b/>
          <w:bCs/>
        </w:rPr>
      </w:pPr>
      <w:r w:rsidRPr="00391C01">
        <w:rPr>
          <w:rFonts w:asciiTheme="majorHAnsi" w:hAnsiTheme="majorHAnsi"/>
        </w:rPr>
        <w:t>Sexual violence is a traumatic event that befalls women who are used as objects of emasculation of their rights and requires serious attention. These crimes can occur in all walks of life, and affect anyone, both women and children</w:t>
      </w:r>
      <w:r w:rsidR="004445FD" w:rsidRPr="004445FD">
        <w:rPr>
          <w:rFonts w:asciiTheme="majorHAnsi" w:hAnsiTheme="majorHAnsi"/>
        </w:rPr>
        <w:t xml:space="preserve">. (Faisal, </w:t>
      </w:r>
      <w:proofErr w:type="spellStart"/>
      <w:r w:rsidR="004445FD" w:rsidRPr="004445FD">
        <w:rPr>
          <w:rFonts w:asciiTheme="majorHAnsi" w:hAnsiTheme="majorHAnsi"/>
        </w:rPr>
        <w:t>Mardania</w:t>
      </w:r>
      <w:proofErr w:type="spellEnd"/>
      <w:r w:rsidR="004445FD" w:rsidRPr="004445FD">
        <w:rPr>
          <w:rFonts w:asciiTheme="majorHAnsi" w:hAnsiTheme="majorHAnsi"/>
        </w:rPr>
        <w:t xml:space="preserve"> Ghazali, </w:t>
      </w:r>
      <w:proofErr w:type="spellStart"/>
      <w:r w:rsidR="004445FD" w:rsidRPr="004445FD">
        <w:rPr>
          <w:rFonts w:asciiTheme="majorHAnsi" w:hAnsiTheme="majorHAnsi"/>
        </w:rPr>
        <w:t>dkk</w:t>
      </w:r>
      <w:proofErr w:type="spellEnd"/>
      <w:r w:rsidR="004445FD" w:rsidRPr="004445FD">
        <w:rPr>
          <w:rFonts w:asciiTheme="majorHAnsi" w:hAnsiTheme="majorHAnsi"/>
        </w:rPr>
        <w:t xml:space="preserve">, 2023). </w:t>
      </w:r>
      <w:r w:rsidRPr="00391C01">
        <w:rPr>
          <w:rFonts w:asciiTheme="majorHAnsi" w:hAnsiTheme="majorHAnsi"/>
        </w:rPr>
        <w:t>Cases of violence against women never occur in a vacuum or are separated from the social and political dynamics that occur around them. Cases of violence against women are the culmination of various injustices between men and women, between upper and lower socio-economic classes, between one region and another region, between the center and regions, between the state and society, and other forms of power inequality. . Every era of violence against women gives rise to its own characteristics following the prevailing social, political, economic and cultural conditions</w:t>
      </w:r>
      <w:r w:rsidR="004445FD" w:rsidRPr="004445FD">
        <w:rPr>
          <w:rFonts w:asciiTheme="majorHAnsi" w:hAnsiTheme="majorHAnsi"/>
        </w:rPr>
        <w:t>.</w:t>
      </w:r>
    </w:p>
    <w:p w14:paraId="243E86CC" w14:textId="3A143DF0" w:rsidR="004445FD" w:rsidRPr="004445FD" w:rsidRDefault="00391C01" w:rsidP="004445FD">
      <w:pPr>
        <w:pStyle w:val="BodyText"/>
        <w:spacing w:line="254" w:lineRule="auto"/>
        <w:ind w:left="320" w:right="478" w:firstLine="400"/>
        <w:rPr>
          <w:rFonts w:asciiTheme="majorHAnsi" w:hAnsiTheme="majorHAnsi"/>
        </w:rPr>
      </w:pPr>
      <w:r w:rsidRPr="00391C01">
        <w:rPr>
          <w:rFonts w:asciiTheme="majorHAnsi" w:hAnsiTheme="majorHAnsi"/>
        </w:rPr>
        <w:t>Sexual violence is one of the most typical forms of violence experienced by women because it is closely related to society's perspective which places women as sexual objects. The culture of gender inequality in society means that women often receive negative labels in society, namely women who appear dressed up and dressed up in clothes that are rather tight and sexy are always considered to be inviting the opposite sex to commit sexual harassment. This is always used and associated with labeling victims of sexual harassment, which tends to blame victims of sexual violence as the trigger for their own victimization. In fact, there is absolutely no connection between women's clothing styles and sexual victimization of any kind</w:t>
      </w:r>
      <w:r w:rsidR="004445FD" w:rsidRPr="004445FD">
        <w:rPr>
          <w:rFonts w:asciiTheme="majorHAnsi" w:hAnsiTheme="majorHAnsi"/>
        </w:rPr>
        <w:t>.</w:t>
      </w:r>
    </w:p>
    <w:p w14:paraId="0CC50DF7" w14:textId="4A89F8FC" w:rsidR="00E700AF" w:rsidRPr="004445FD" w:rsidRDefault="00391C01" w:rsidP="004445FD">
      <w:pPr>
        <w:pStyle w:val="BodyText"/>
        <w:spacing w:line="254" w:lineRule="auto"/>
        <w:ind w:left="320" w:right="478" w:firstLine="240"/>
        <w:rPr>
          <w:rFonts w:asciiTheme="majorHAnsi" w:hAnsiTheme="majorHAnsi"/>
        </w:rPr>
      </w:pPr>
      <w:r w:rsidRPr="00391C01">
        <w:rPr>
          <w:rFonts w:asciiTheme="majorHAnsi" w:hAnsiTheme="majorHAnsi"/>
        </w:rPr>
        <w:t>This article explains how gender reconciliation from an Islamic perspective is an effort to protect women victims of sexual violence who experience prolonged suffering and have an impact on the physical, psychological, economic, social and health of the victims.</w:t>
      </w:r>
      <w:r w:rsidR="004445FD" w:rsidRPr="004445FD">
        <w:rPr>
          <w:rFonts w:asciiTheme="majorHAnsi" w:hAnsiTheme="majorHAnsi"/>
        </w:rPr>
        <w:t>.</w:t>
      </w:r>
    </w:p>
    <w:p w14:paraId="7EB56843" w14:textId="77777777" w:rsidR="00E700AF" w:rsidRPr="004445FD" w:rsidRDefault="00E700AF">
      <w:pPr>
        <w:pStyle w:val="BodyText"/>
        <w:spacing w:before="3"/>
        <w:ind w:left="0"/>
        <w:jc w:val="left"/>
        <w:rPr>
          <w:rFonts w:asciiTheme="majorHAnsi" w:hAnsiTheme="majorHAnsi"/>
          <w:sz w:val="22"/>
        </w:rPr>
      </w:pPr>
    </w:p>
    <w:p w14:paraId="106DC0A3" w14:textId="77777777" w:rsidR="00E700AF" w:rsidRPr="004445FD" w:rsidRDefault="001C2250">
      <w:pPr>
        <w:pStyle w:val="Heading1"/>
        <w:numPr>
          <w:ilvl w:val="0"/>
          <w:numId w:val="8"/>
        </w:numPr>
        <w:tabs>
          <w:tab w:val="left" w:pos="561"/>
        </w:tabs>
        <w:ind w:hanging="241"/>
        <w:jc w:val="both"/>
        <w:rPr>
          <w:rFonts w:asciiTheme="majorHAnsi" w:hAnsiTheme="majorHAnsi"/>
        </w:rPr>
      </w:pPr>
      <w:r w:rsidRPr="004445FD">
        <w:rPr>
          <w:rFonts w:asciiTheme="majorHAnsi" w:hAnsiTheme="majorHAnsi"/>
        </w:rPr>
        <w:t>Research</w:t>
      </w:r>
      <w:r w:rsidRPr="004445FD">
        <w:rPr>
          <w:rFonts w:asciiTheme="majorHAnsi" w:hAnsiTheme="majorHAnsi"/>
          <w:spacing w:val="-2"/>
        </w:rPr>
        <w:t xml:space="preserve"> </w:t>
      </w:r>
      <w:r w:rsidRPr="004445FD">
        <w:rPr>
          <w:rFonts w:asciiTheme="majorHAnsi" w:hAnsiTheme="majorHAnsi"/>
        </w:rPr>
        <w:t>Method</w:t>
      </w:r>
    </w:p>
    <w:p w14:paraId="07A77D0D" w14:textId="7DBBE4A2" w:rsidR="00E700AF" w:rsidRDefault="00391C01" w:rsidP="004445FD">
      <w:pPr>
        <w:pStyle w:val="BodyText"/>
        <w:spacing w:before="16" w:line="254" w:lineRule="auto"/>
        <w:ind w:left="319" w:right="479" w:firstLine="241"/>
        <w:rPr>
          <w:rFonts w:asciiTheme="majorHAnsi" w:hAnsiTheme="majorHAnsi"/>
        </w:rPr>
      </w:pPr>
      <w:r w:rsidRPr="00391C01">
        <w:rPr>
          <w:rFonts w:asciiTheme="majorHAnsi" w:hAnsiTheme="majorHAnsi"/>
        </w:rPr>
        <w:t>The research method used is normative legal research with a normative juridical approach. Normative juridical, namely finding the truth of coherence to examine whether there are legal rules in accordance with legal norms and whether there are norms in the form of orders or prohibitions in accordance with legal principles, as well as whether a person's actions are in accordance with legal norms (not just according to legal rule</w:t>
      </w:r>
      <w:r>
        <w:rPr>
          <w:rFonts w:asciiTheme="majorHAnsi" w:hAnsiTheme="majorHAnsi"/>
        </w:rPr>
        <w:t>s) or legal principles</w:t>
      </w:r>
      <w:r w:rsidR="004445FD" w:rsidRPr="004445FD">
        <w:rPr>
          <w:rFonts w:asciiTheme="majorHAnsi" w:hAnsiTheme="majorHAnsi"/>
        </w:rPr>
        <w:t xml:space="preserve">. (Peter Mahmud Marzuki:  2011). </w:t>
      </w:r>
      <w:r w:rsidRPr="00391C01">
        <w:rPr>
          <w:rFonts w:asciiTheme="majorHAnsi" w:hAnsiTheme="majorHAnsi"/>
        </w:rPr>
        <w:t>The data collection tool used in this research is through document study with library research. Literature study is the sole method used in normative legal research</w:t>
      </w:r>
      <w:r w:rsidR="004445FD" w:rsidRPr="004445FD">
        <w:rPr>
          <w:rFonts w:asciiTheme="majorHAnsi" w:hAnsiTheme="majorHAnsi"/>
        </w:rPr>
        <w:t xml:space="preserve">. (Philips Dillah Suratman: 2015). </w:t>
      </w:r>
      <w:r w:rsidRPr="00391C01">
        <w:rPr>
          <w:rFonts w:asciiTheme="majorHAnsi" w:hAnsiTheme="majorHAnsi"/>
        </w:rPr>
        <w:t>The data source that the author uses in this research is secondary data. Secondary data includes abstracts, indexes, bibliographies, government publications and other reference materials</w:t>
      </w:r>
      <w:r w:rsidR="004445FD" w:rsidRPr="004445FD">
        <w:rPr>
          <w:rFonts w:asciiTheme="majorHAnsi" w:hAnsiTheme="majorHAnsi"/>
        </w:rPr>
        <w:t>. (</w:t>
      </w:r>
      <w:proofErr w:type="spellStart"/>
      <w:r w:rsidR="004445FD" w:rsidRPr="004445FD">
        <w:rPr>
          <w:rFonts w:asciiTheme="majorHAnsi" w:hAnsiTheme="majorHAnsi"/>
        </w:rPr>
        <w:t>Soerjono</w:t>
      </w:r>
      <w:proofErr w:type="spellEnd"/>
      <w:r w:rsidR="004445FD" w:rsidRPr="004445FD">
        <w:rPr>
          <w:rFonts w:asciiTheme="majorHAnsi" w:hAnsiTheme="majorHAnsi"/>
        </w:rPr>
        <w:t xml:space="preserve"> dan Sri </w:t>
      </w:r>
      <w:proofErr w:type="spellStart"/>
      <w:r w:rsidR="004445FD" w:rsidRPr="004445FD">
        <w:rPr>
          <w:rFonts w:asciiTheme="majorHAnsi" w:hAnsiTheme="majorHAnsi"/>
        </w:rPr>
        <w:t>Mahmudji</w:t>
      </w:r>
      <w:proofErr w:type="spellEnd"/>
      <w:r w:rsidR="004445FD" w:rsidRPr="004445FD">
        <w:rPr>
          <w:rFonts w:asciiTheme="majorHAnsi" w:hAnsiTheme="majorHAnsi"/>
        </w:rPr>
        <w:t xml:space="preserve"> </w:t>
      </w:r>
      <w:proofErr w:type="spellStart"/>
      <w:r w:rsidR="004445FD" w:rsidRPr="004445FD">
        <w:rPr>
          <w:rFonts w:asciiTheme="majorHAnsi" w:hAnsiTheme="majorHAnsi"/>
        </w:rPr>
        <w:t>Soekanto</w:t>
      </w:r>
      <w:proofErr w:type="spellEnd"/>
      <w:r w:rsidR="004445FD" w:rsidRPr="004445FD">
        <w:rPr>
          <w:rFonts w:asciiTheme="majorHAnsi" w:hAnsiTheme="majorHAnsi"/>
        </w:rPr>
        <w:t xml:space="preserve">: 2003). </w:t>
      </w:r>
      <w:r w:rsidRPr="00391C01">
        <w:rPr>
          <w:rFonts w:asciiTheme="majorHAnsi" w:hAnsiTheme="majorHAnsi"/>
        </w:rPr>
        <w:t>In addition, interviews were used with institutions that were concerned in handling women's cases coded with NVivo R1, to complete secondar</w:t>
      </w:r>
      <w:r>
        <w:rPr>
          <w:rFonts w:asciiTheme="majorHAnsi" w:hAnsiTheme="majorHAnsi"/>
        </w:rPr>
        <w:t>y data</w:t>
      </w:r>
      <w:r w:rsidR="004445FD" w:rsidRPr="004445FD">
        <w:rPr>
          <w:rFonts w:asciiTheme="majorHAnsi" w:hAnsiTheme="majorHAnsi"/>
        </w:rPr>
        <w:t>.</w:t>
      </w:r>
    </w:p>
    <w:p w14:paraId="2C3F1C8E" w14:textId="77777777" w:rsidR="00391C01" w:rsidRPr="004445FD" w:rsidRDefault="00391C01" w:rsidP="004445FD">
      <w:pPr>
        <w:pStyle w:val="BodyText"/>
        <w:spacing w:before="16" w:line="254" w:lineRule="auto"/>
        <w:ind w:left="319" w:right="479" w:firstLine="241"/>
        <w:rPr>
          <w:rFonts w:asciiTheme="majorHAnsi" w:hAnsiTheme="majorHAnsi"/>
        </w:rPr>
      </w:pPr>
    </w:p>
    <w:p w14:paraId="3559EC2A" w14:textId="77777777" w:rsidR="00E700AF" w:rsidRPr="004445FD" w:rsidRDefault="00E700AF">
      <w:pPr>
        <w:pStyle w:val="BodyText"/>
        <w:spacing w:before="2"/>
        <w:ind w:left="0"/>
        <w:jc w:val="left"/>
        <w:rPr>
          <w:rFonts w:asciiTheme="majorHAnsi" w:hAnsiTheme="majorHAnsi"/>
          <w:sz w:val="25"/>
        </w:rPr>
      </w:pPr>
    </w:p>
    <w:p w14:paraId="55C5C4EC" w14:textId="77777777" w:rsidR="00E700AF" w:rsidRPr="004445FD" w:rsidRDefault="001C2250">
      <w:pPr>
        <w:pStyle w:val="Heading1"/>
        <w:numPr>
          <w:ilvl w:val="0"/>
          <w:numId w:val="8"/>
        </w:numPr>
        <w:tabs>
          <w:tab w:val="left" w:pos="561"/>
        </w:tabs>
        <w:spacing w:before="70"/>
        <w:ind w:hanging="241"/>
        <w:rPr>
          <w:rFonts w:asciiTheme="majorHAnsi" w:hAnsiTheme="majorHAnsi"/>
        </w:rPr>
      </w:pPr>
      <w:r w:rsidRPr="004445FD">
        <w:rPr>
          <w:rFonts w:asciiTheme="majorHAnsi" w:hAnsiTheme="majorHAnsi"/>
        </w:rPr>
        <w:lastRenderedPageBreak/>
        <w:t>Results</w:t>
      </w:r>
      <w:r w:rsidRPr="004445FD">
        <w:rPr>
          <w:rFonts w:asciiTheme="majorHAnsi" w:hAnsiTheme="majorHAnsi"/>
          <w:spacing w:val="-2"/>
        </w:rPr>
        <w:t xml:space="preserve"> </w:t>
      </w:r>
      <w:r w:rsidRPr="004445FD">
        <w:rPr>
          <w:rFonts w:asciiTheme="majorHAnsi" w:hAnsiTheme="majorHAnsi"/>
        </w:rPr>
        <w:t>and</w:t>
      </w:r>
      <w:r w:rsidRPr="004445FD">
        <w:rPr>
          <w:rFonts w:asciiTheme="majorHAnsi" w:hAnsiTheme="majorHAnsi"/>
          <w:spacing w:val="-2"/>
        </w:rPr>
        <w:t xml:space="preserve"> </w:t>
      </w:r>
      <w:r w:rsidRPr="004445FD">
        <w:rPr>
          <w:rFonts w:asciiTheme="majorHAnsi" w:hAnsiTheme="majorHAnsi"/>
        </w:rPr>
        <w:t>Discussion</w:t>
      </w:r>
    </w:p>
    <w:p w14:paraId="1F207E62" w14:textId="6043529B" w:rsidR="00E700AF" w:rsidRPr="004445FD" w:rsidRDefault="00391C01" w:rsidP="004445FD">
      <w:pPr>
        <w:spacing w:before="229" w:line="216" w:lineRule="auto"/>
        <w:ind w:right="477" w:firstLine="319"/>
        <w:rPr>
          <w:rFonts w:asciiTheme="majorHAnsi" w:hAnsiTheme="majorHAnsi"/>
          <w:b/>
          <w:bCs/>
          <w:sz w:val="24"/>
        </w:rPr>
      </w:pPr>
      <w:r w:rsidRPr="00391C01">
        <w:rPr>
          <w:rFonts w:asciiTheme="majorHAnsi" w:hAnsiTheme="majorHAnsi"/>
          <w:b/>
          <w:bCs/>
          <w:sz w:val="24"/>
        </w:rPr>
        <w:t>Forms of Sexual Violence</w:t>
      </w:r>
    </w:p>
    <w:p w14:paraId="7C5CC876" w14:textId="5DEBCD64" w:rsidR="004445FD" w:rsidRPr="004445FD" w:rsidRDefault="00391C01" w:rsidP="004445FD">
      <w:pPr>
        <w:spacing w:line="216" w:lineRule="auto"/>
        <w:ind w:left="317" w:right="475" w:firstLine="317"/>
        <w:jc w:val="both"/>
        <w:rPr>
          <w:rFonts w:asciiTheme="majorHAnsi" w:hAnsiTheme="majorHAnsi"/>
          <w:sz w:val="24"/>
        </w:rPr>
      </w:pPr>
      <w:r w:rsidRPr="00391C01">
        <w:rPr>
          <w:rFonts w:asciiTheme="majorHAnsi" w:hAnsiTheme="majorHAnsi"/>
          <w:sz w:val="24"/>
        </w:rPr>
        <w:t>Sexual violence refers to derivative sexual behavior or deviant relationships, which harms the victim and destroys peace in society. Sexual violence that occurs causes suffering for the victim and has serious consequences that require attention</w:t>
      </w:r>
      <w:r w:rsidR="004445FD" w:rsidRPr="004445FD">
        <w:rPr>
          <w:rFonts w:asciiTheme="majorHAnsi" w:hAnsiTheme="majorHAnsi"/>
          <w:sz w:val="24"/>
        </w:rPr>
        <w:t>. (Abdul Wahid Dan Muhammad Irfan, 2001)</w:t>
      </w:r>
      <w:r w:rsidR="004445FD" w:rsidRPr="004445FD">
        <w:rPr>
          <w:rFonts w:asciiTheme="majorHAnsi" w:hAnsiTheme="majorHAnsi"/>
          <w:bCs/>
          <w:sz w:val="24"/>
        </w:rPr>
        <w:t xml:space="preserve">. </w:t>
      </w:r>
      <w:r w:rsidRPr="00391C01">
        <w:rPr>
          <w:rFonts w:asciiTheme="majorHAnsi" w:hAnsiTheme="majorHAnsi"/>
          <w:sz w:val="24"/>
        </w:rPr>
        <w:t>Sexual violence is a criminal act that is very contrary to the protection of human dignity</w:t>
      </w:r>
      <w:r w:rsidR="004445FD" w:rsidRPr="004445FD">
        <w:rPr>
          <w:rFonts w:asciiTheme="majorHAnsi" w:hAnsiTheme="majorHAnsi"/>
          <w:sz w:val="24"/>
        </w:rPr>
        <w:t xml:space="preserve">. </w:t>
      </w:r>
    </w:p>
    <w:p w14:paraId="0E835EA4" w14:textId="2A1DB2DD" w:rsidR="004445FD" w:rsidRPr="004445FD" w:rsidRDefault="004445FD" w:rsidP="004445FD">
      <w:pPr>
        <w:spacing w:line="216" w:lineRule="auto"/>
        <w:ind w:left="317" w:right="475" w:firstLine="317"/>
        <w:jc w:val="both"/>
        <w:rPr>
          <w:rFonts w:asciiTheme="majorHAnsi" w:hAnsiTheme="majorHAnsi"/>
          <w:bCs/>
          <w:sz w:val="24"/>
        </w:rPr>
      </w:pPr>
      <w:r w:rsidRPr="004445FD">
        <w:rPr>
          <w:rFonts w:asciiTheme="majorHAnsi" w:hAnsiTheme="majorHAnsi"/>
          <w:sz w:val="24"/>
        </w:rPr>
        <w:tab/>
      </w:r>
      <w:r w:rsidR="00391C01" w:rsidRPr="00391C01">
        <w:rPr>
          <w:rFonts w:asciiTheme="majorHAnsi" w:hAnsiTheme="majorHAnsi"/>
          <w:sz w:val="24"/>
        </w:rPr>
        <w:t>Several regulations relating to sexual violence are regulated on a partial basis, including; UU no. 1 of 2023 concerning the Criminal Code (KUHP), the Law on the Elimination of Domestic Violence (UU PKDRT), the Law on the Eradication of Human Trafficking (UU TPPO), the Child Protection Law, the Witness and Victim Protection Law, Law no. 12 of 2022 concerning Criminal Acts of Sexual Violence (UU TPKS) and specifically in higher education, the government through the Minister of Education, Culture, Research and Technology has issued Regulation of the Minister of Education, Culture, Research and Technology Number 30 of 2021 concerning Prevention and Handling of Violence Sexuality in the College Environment.</w:t>
      </w:r>
    </w:p>
    <w:p w14:paraId="01447AB1" w14:textId="38CE912F" w:rsidR="004445FD" w:rsidRDefault="00391C01" w:rsidP="004445FD">
      <w:pPr>
        <w:spacing w:line="216" w:lineRule="auto"/>
        <w:ind w:left="317" w:right="475" w:firstLine="317"/>
        <w:jc w:val="both"/>
        <w:rPr>
          <w:rFonts w:asciiTheme="majorHAnsi" w:hAnsiTheme="majorHAnsi"/>
          <w:sz w:val="24"/>
        </w:rPr>
      </w:pPr>
      <w:r w:rsidRPr="00391C01">
        <w:rPr>
          <w:rFonts w:asciiTheme="majorHAnsi" w:hAnsiTheme="majorHAnsi"/>
          <w:sz w:val="24"/>
        </w:rPr>
        <w:t xml:space="preserve">Based on the TPKS Law, the following forms of sexual violence are recognized: a) non-physical sexual harassment, b) physical sexual harassment, c) sexual exploitation, d) forced contraception, e) forced marriage, f) forced abortion, g) sexual slavery and h) sexual torture, </w:t>
      </w:r>
      <w:proofErr w:type="spellStart"/>
      <w:r w:rsidRPr="00391C01">
        <w:rPr>
          <w:rFonts w:asciiTheme="majorHAnsi" w:hAnsiTheme="majorHAnsi"/>
          <w:sz w:val="24"/>
        </w:rPr>
        <w:t>i</w:t>
      </w:r>
      <w:proofErr w:type="spellEnd"/>
      <w:r w:rsidRPr="00391C01">
        <w:rPr>
          <w:rFonts w:asciiTheme="majorHAnsi" w:hAnsiTheme="majorHAnsi"/>
          <w:sz w:val="24"/>
        </w:rPr>
        <w:t>) electronic-based sexual violence. Apart from the nine forms of sexual violence above, there are ten other forms of sexual violence which are categorized as criminal acts as regulated in the TPKS Law, namely; rape, obscene acts, sexual intercourse with children, obscene acts against children, and/or sexual exploitation of children, acts that violate decency that are against the will of the victim, pornography involving children or pornography that explicitly contains violence and sexual exploitation, forced prostitution, criminal acts trafficking in persons aimed at sexual exploitation, domestic violence, money laundering criminal acts whose origin is criminal acts of sexual violence, other criminal acts as expressly stated are criminal acts of sexual violence in the provisions of statutory regulations</w:t>
      </w:r>
      <w:r w:rsidR="004445FD" w:rsidRPr="004445FD">
        <w:rPr>
          <w:rFonts w:asciiTheme="majorHAnsi" w:hAnsiTheme="majorHAnsi"/>
          <w:sz w:val="24"/>
        </w:rPr>
        <w:t>.</w:t>
      </w:r>
    </w:p>
    <w:p w14:paraId="3119EAE2" w14:textId="77777777" w:rsidR="004445FD" w:rsidRDefault="004445FD" w:rsidP="004445FD">
      <w:pPr>
        <w:spacing w:line="216" w:lineRule="auto"/>
        <w:ind w:left="317" w:right="475" w:firstLine="317"/>
        <w:jc w:val="both"/>
        <w:rPr>
          <w:rFonts w:asciiTheme="majorHAnsi" w:hAnsiTheme="majorHAnsi"/>
          <w:sz w:val="24"/>
        </w:rPr>
      </w:pPr>
    </w:p>
    <w:p w14:paraId="3285DDCF" w14:textId="7494917D" w:rsidR="004445FD" w:rsidRDefault="00391C01" w:rsidP="004445FD">
      <w:pPr>
        <w:spacing w:line="216" w:lineRule="auto"/>
        <w:ind w:left="317" w:right="475"/>
        <w:jc w:val="both"/>
        <w:rPr>
          <w:rFonts w:asciiTheme="majorHAnsi" w:hAnsiTheme="majorHAnsi"/>
          <w:b/>
          <w:bCs/>
          <w:sz w:val="24"/>
        </w:rPr>
      </w:pPr>
      <w:r w:rsidRPr="00391C01">
        <w:rPr>
          <w:rFonts w:asciiTheme="majorHAnsi" w:hAnsiTheme="majorHAnsi"/>
          <w:b/>
          <w:bCs/>
          <w:sz w:val="24"/>
        </w:rPr>
        <w:t>Factors Causing Sexual Violence</w:t>
      </w:r>
    </w:p>
    <w:p w14:paraId="4A54B7EB" w14:textId="495F62FD" w:rsidR="004445FD" w:rsidRDefault="00391C01" w:rsidP="004445FD">
      <w:pPr>
        <w:spacing w:line="216" w:lineRule="auto"/>
        <w:ind w:left="317" w:right="475" w:firstLine="403"/>
        <w:jc w:val="both"/>
        <w:rPr>
          <w:rFonts w:asciiTheme="majorHAnsi" w:hAnsiTheme="majorHAnsi"/>
          <w:sz w:val="24"/>
        </w:rPr>
      </w:pPr>
      <w:r w:rsidRPr="00391C01">
        <w:rPr>
          <w:rFonts w:asciiTheme="majorHAnsi" w:hAnsiTheme="majorHAnsi"/>
          <w:sz w:val="24"/>
        </w:rPr>
        <w:t>Various factors cause sexual violence against women, such as; religious beliefs and racism. Sexual violence occurs more often against women due to several factors, including:</w:t>
      </w:r>
    </w:p>
    <w:p w14:paraId="7EDBC7B6" w14:textId="5975AFFC" w:rsidR="00391C01" w:rsidRPr="00391C01" w:rsidRDefault="00391C01" w:rsidP="00391C01">
      <w:pPr>
        <w:pStyle w:val="ListParagraph"/>
        <w:numPr>
          <w:ilvl w:val="0"/>
          <w:numId w:val="10"/>
        </w:numPr>
        <w:spacing w:line="216" w:lineRule="auto"/>
        <w:ind w:right="475"/>
        <w:rPr>
          <w:rFonts w:asciiTheme="majorHAnsi" w:hAnsiTheme="majorHAnsi" w:cstheme="majorBidi"/>
          <w:sz w:val="24"/>
          <w:szCs w:val="24"/>
        </w:rPr>
      </w:pPr>
      <w:r w:rsidRPr="00391C01">
        <w:rPr>
          <w:rFonts w:asciiTheme="majorHAnsi" w:hAnsiTheme="majorHAnsi" w:cstheme="majorBidi"/>
          <w:sz w:val="24"/>
          <w:szCs w:val="24"/>
        </w:rPr>
        <w:t>Physically, men are considered stronger than women and have high aggressiveness</w:t>
      </w:r>
    </w:p>
    <w:p w14:paraId="50899571" w14:textId="2665C483" w:rsidR="00391C01" w:rsidRPr="00391C01" w:rsidRDefault="00391C01" w:rsidP="00391C01">
      <w:pPr>
        <w:pStyle w:val="ListParagraph"/>
        <w:numPr>
          <w:ilvl w:val="0"/>
          <w:numId w:val="10"/>
        </w:numPr>
        <w:spacing w:line="216" w:lineRule="auto"/>
        <w:ind w:right="475"/>
        <w:rPr>
          <w:rFonts w:asciiTheme="majorHAnsi" w:hAnsiTheme="majorHAnsi" w:cstheme="majorBidi"/>
          <w:sz w:val="24"/>
          <w:szCs w:val="24"/>
        </w:rPr>
      </w:pPr>
      <w:r w:rsidRPr="00391C01">
        <w:rPr>
          <w:rFonts w:asciiTheme="majorHAnsi" w:hAnsiTheme="majorHAnsi" w:cstheme="majorBidi"/>
          <w:sz w:val="24"/>
          <w:szCs w:val="24"/>
        </w:rPr>
        <w:t>Culturally, there is male dominance over women</w:t>
      </w:r>
    </w:p>
    <w:p w14:paraId="405A37F8" w14:textId="6CC311B8" w:rsidR="004445FD" w:rsidRPr="004445FD" w:rsidRDefault="00391C01" w:rsidP="00391C01">
      <w:pPr>
        <w:pStyle w:val="ListParagraph"/>
        <w:numPr>
          <w:ilvl w:val="0"/>
          <w:numId w:val="10"/>
        </w:numPr>
        <w:spacing w:line="216" w:lineRule="auto"/>
        <w:ind w:right="475"/>
        <w:rPr>
          <w:rFonts w:asciiTheme="majorHAnsi" w:hAnsiTheme="majorHAnsi"/>
          <w:sz w:val="24"/>
        </w:rPr>
      </w:pPr>
      <w:r w:rsidRPr="00391C01">
        <w:rPr>
          <w:rFonts w:asciiTheme="majorHAnsi" w:hAnsiTheme="majorHAnsi" w:cstheme="majorBidi"/>
          <w:sz w:val="24"/>
          <w:szCs w:val="24"/>
        </w:rPr>
        <w:t>The reality of women's economic dependence on men</w:t>
      </w:r>
      <w:r w:rsidR="004445FD" w:rsidRPr="004445FD">
        <w:rPr>
          <w:rFonts w:asciiTheme="majorHAnsi" w:hAnsiTheme="majorHAnsi" w:cstheme="majorBidi"/>
          <w:sz w:val="24"/>
          <w:szCs w:val="24"/>
        </w:rPr>
        <w:t xml:space="preserve"> (</w:t>
      </w:r>
      <w:proofErr w:type="spellStart"/>
      <w:r w:rsidR="004445FD" w:rsidRPr="004445FD">
        <w:rPr>
          <w:rFonts w:asciiTheme="majorHAnsi" w:hAnsiTheme="majorHAnsi" w:cstheme="majorBidi"/>
          <w:color w:val="222222"/>
          <w:sz w:val="24"/>
          <w:szCs w:val="24"/>
          <w:shd w:val="clear" w:color="auto" w:fill="FFFFFF"/>
        </w:rPr>
        <w:t>Mutmainah</w:t>
      </w:r>
      <w:proofErr w:type="spellEnd"/>
      <w:r w:rsidR="004445FD" w:rsidRPr="004445FD">
        <w:rPr>
          <w:rFonts w:asciiTheme="majorHAnsi" w:hAnsiTheme="majorHAnsi" w:cstheme="majorBidi"/>
          <w:color w:val="222222"/>
          <w:sz w:val="24"/>
          <w:szCs w:val="24"/>
          <w:shd w:val="clear" w:color="auto" w:fill="FFFFFF"/>
        </w:rPr>
        <w:t xml:space="preserve">, </w:t>
      </w:r>
      <w:proofErr w:type="spellStart"/>
      <w:r w:rsidR="004445FD" w:rsidRPr="004445FD">
        <w:rPr>
          <w:rFonts w:asciiTheme="majorHAnsi" w:hAnsiTheme="majorHAnsi" w:cstheme="majorBidi"/>
          <w:color w:val="222222"/>
          <w:sz w:val="24"/>
          <w:szCs w:val="24"/>
          <w:shd w:val="clear" w:color="auto" w:fill="FFFFFF"/>
        </w:rPr>
        <w:t>Mutmainah</w:t>
      </w:r>
      <w:proofErr w:type="spellEnd"/>
      <w:r w:rsidR="004445FD" w:rsidRPr="004445FD">
        <w:rPr>
          <w:rFonts w:asciiTheme="majorHAnsi" w:hAnsiTheme="majorHAnsi" w:cstheme="majorBidi"/>
          <w:sz w:val="24"/>
          <w:szCs w:val="24"/>
        </w:rPr>
        <w:t>, 2016)</w:t>
      </w:r>
    </w:p>
    <w:p w14:paraId="4ED96394" w14:textId="41727F34" w:rsidR="00E700AF" w:rsidRDefault="00391C01" w:rsidP="00201030">
      <w:pPr>
        <w:pStyle w:val="BodyText"/>
        <w:spacing w:before="119" w:line="254" w:lineRule="auto"/>
        <w:ind w:left="462" w:right="476" w:firstLine="258"/>
        <w:rPr>
          <w:rFonts w:asciiTheme="majorHAnsi" w:hAnsiTheme="majorHAnsi"/>
        </w:rPr>
      </w:pPr>
      <w:r w:rsidRPr="00391C01">
        <w:rPr>
          <w:rFonts w:asciiTheme="majorHAnsi" w:hAnsiTheme="majorHAnsi"/>
        </w:rPr>
        <w:t xml:space="preserve">The factors causing sexual violence as mentioned above are in line with what was conveyed by the sources (Director of LBH APIK Medan, Founder of Aksi Baik </w:t>
      </w:r>
      <w:proofErr w:type="spellStart"/>
      <w:r w:rsidRPr="00391C01">
        <w:rPr>
          <w:rFonts w:asciiTheme="majorHAnsi" w:hAnsiTheme="majorHAnsi"/>
        </w:rPr>
        <w:t>Binjai</w:t>
      </w:r>
      <w:proofErr w:type="spellEnd"/>
      <w:r w:rsidRPr="00391C01">
        <w:rPr>
          <w:rFonts w:asciiTheme="majorHAnsi" w:hAnsiTheme="majorHAnsi"/>
        </w:rPr>
        <w:t>, UPT PPA DP3APMP2KB Medan City and Deli Serdang), which was coded via NVivo R1 as follows:</w:t>
      </w:r>
    </w:p>
    <w:p w14:paraId="0EE74A7C" w14:textId="557F9F16" w:rsidR="00201030" w:rsidRPr="004445FD" w:rsidRDefault="00201030" w:rsidP="00201030">
      <w:pPr>
        <w:pStyle w:val="BodyText"/>
        <w:spacing w:before="119" w:line="254" w:lineRule="auto"/>
        <w:ind w:left="462" w:right="476" w:firstLine="258"/>
        <w:rPr>
          <w:rFonts w:asciiTheme="majorHAnsi" w:hAnsiTheme="majorHAnsi"/>
        </w:rPr>
      </w:pPr>
      <w:r>
        <w:rPr>
          <w:noProof/>
        </w:rPr>
        <w:lastRenderedPageBreak/>
        <w:drawing>
          <wp:inline distT="0" distB="0" distL="0" distR="0" wp14:anchorId="1C06EAA2" wp14:editId="506401F2">
            <wp:extent cx="4796155" cy="2863850"/>
            <wp:effectExtent l="0" t="0" r="4445" b="0"/>
            <wp:docPr id="2" name="Picture 2" descr="Faktor penyebab"/>
            <wp:cNvGraphicFramePr/>
            <a:graphic xmlns:a="http://schemas.openxmlformats.org/drawingml/2006/main">
              <a:graphicData uri="http://schemas.openxmlformats.org/drawingml/2006/picture">
                <pic:pic xmlns:pic="http://schemas.openxmlformats.org/drawingml/2006/picture">
                  <pic:nvPicPr>
                    <pic:cNvPr id="2" name="Picture 2" descr="Faktor penyebab"/>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96155" cy="2863850"/>
                    </a:xfrm>
                    <a:prstGeom prst="rect">
                      <a:avLst/>
                    </a:prstGeom>
                    <a:noFill/>
                    <a:ln>
                      <a:noFill/>
                    </a:ln>
                  </pic:spPr>
                </pic:pic>
              </a:graphicData>
            </a:graphic>
          </wp:inline>
        </w:drawing>
      </w:r>
    </w:p>
    <w:p w14:paraId="04CE0401" w14:textId="5711B4CA" w:rsidR="00E700AF" w:rsidRDefault="00391C01" w:rsidP="00201030">
      <w:pPr>
        <w:pStyle w:val="BodyText"/>
        <w:spacing w:before="3"/>
        <w:ind w:left="0"/>
        <w:jc w:val="center"/>
        <w:rPr>
          <w:rFonts w:asciiTheme="majorHAnsi" w:hAnsiTheme="majorHAnsi"/>
          <w:sz w:val="33"/>
        </w:rPr>
      </w:pPr>
      <w:r w:rsidRPr="00391C01">
        <w:rPr>
          <w:rFonts w:asciiTheme="majorHAnsi" w:hAnsiTheme="majorHAnsi"/>
          <w:sz w:val="20"/>
        </w:rPr>
        <w:t>Figure 1. NVivo R1 Factors Causing Sexual Violence</w:t>
      </w:r>
    </w:p>
    <w:p w14:paraId="468E2067" w14:textId="748E5DA6" w:rsidR="00201030" w:rsidRPr="00201030" w:rsidRDefault="00391C01" w:rsidP="00201030">
      <w:pPr>
        <w:pStyle w:val="BodyText"/>
        <w:spacing w:before="3"/>
        <w:ind w:left="450" w:firstLine="270"/>
        <w:rPr>
          <w:rFonts w:asciiTheme="majorHAnsi" w:hAnsiTheme="majorHAnsi"/>
          <w:lang w:val="id-ID"/>
        </w:rPr>
      </w:pPr>
      <w:r w:rsidRPr="00391C01">
        <w:rPr>
          <w:rFonts w:asciiTheme="majorHAnsi" w:hAnsiTheme="majorHAnsi"/>
          <w:lang w:val="id-ID"/>
        </w:rPr>
        <w:t>Based on the handling of cases carried out by the informants in this research, it was revealed that the factors that cause sexual violence against women include; because of limited access, patriarchal culture, weak economy, broken home families resulting in parental negligence, underage marriages, infidelity and not having a father, drug abuse, and because of lack of communication within the family.</w:t>
      </w:r>
      <w:r w:rsidR="00201030" w:rsidRPr="00201030">
        <w:rPr>
          <w:rFonts w:asciiTheme="majorHAnsi" w:hAnsiTheme="majorHAnsi"/>
          <w:lang w:val="id-ID"/>
        </w:rPr>
        <w:t xml:space="preserve"> </w:t>
      </w:r>
    </w:p>
    <w:p w14:paraId="557DF219" w14:textId="1982A9C8" w:rsidR="00201030" w:rsidRPr="00201030" w:rsidRDefault="00391C01" w:rsidP="00201030">
      <w:pPr>
        <w:pStyle w:val="BodyText"/>
        <w:spacing w:before="3"/>
        <w:ind w:left="450" w:firstLine="270"/>
        <w:rPr>
          <w:rFonts w:asciiTheme="majorHAnsi" w:hAnsiTheme="majorHAnsi"/>
        </w:rPr>
      </w:pPr>
      <w:r w:rsidRPr="00391C01">
        <w:rPr>
          <w:rFonts w:asciiTheme="majorHAnsi" w:hAnsiTheme="majorHAnsi"/>
          <w:lang w:val="id-ID"/>
        </w:rPr>
        <w:t>Among the highest factors conveyed by the interviewees was patriarchal culture, where there are unequal power relations. Sexual violence arises from a history of inequality between women and men. Inequality starts from the personal realm to the public realm. The strong dominance of patriarchy in Indonesian society means that the issue of sexual violence that occurs against women is not considered an emergency and urgent problem that needs to be stopped. The sexual hierarchy is clearly visible in understanding cases of sexual violence. Both at the daily level in society and at the level of state policy makers, there is an assumption that men have sexual dominance over women. The implantation of patriarchal culture starting from the family, religion, and even educational institutions makes women accustomed to submissive situations. As a result, the subordination of women becomes lasting and women will feel inferior to men</w:t>
      </w:r>
      <w:r w:rsidR="00201030" w:rsidRPr="00201030">
        <w:rPr>
          <w:rFonts w:asciiTheme="majorHAnsi" w:hAnsiTheme="majorHAnsi"/>
        </w:rPr>
        <w:t xml:space="preserve">. (Risna </w:t>
      </w:r>
      <w:proofErr w:type="spellStart"/>
      <w:r w:rsidR="00201030" w:rsidRPr="00201030">
        <w:rPr>
          <w:rFonts w:asciiTheme="majorHAnsi" w:hAnsiTheme="majorHAnsi"/>
        </w:rPr>
        <w:t>Desimory</w:t>
      </w:r>
      <w:proofErr w:type="spellEnd"/>
      <w:r w:rsidR="00201030" w:rsidRPr="00201030">
        <w:rPr>
          <w:rFonts w:asciiTheme="majorHAnsi" w:hAnsiTheme="majorHAnsi"/>
        </w:rPr>
        <w:t xml:space="preserve"> </w:t>
      </w:r>
      <w:proofErr w:type="spellStart"/>
      <w:r w:rsidR="00201030" w:rsidRPr="00201030">
        <w:rPr>
          <w:rFonts w:asciiTheme="majorHAnsi" w:hAnsiTheme="majorHAnsi"/>
        </w:rPr>
        <w:t>Tambunsaribu</w:t>
      </w:r>
      <w:proofErr w:type="spellEnd"/>
      <w:r w:rsidR="00201030" w:rsidRPr="00201030">
        <w:rPr>
          <w:rFonts w:asciiTheme="majorHAnsi" w:hAnsiTheme="majorHAnsi"/>
        </w:rPr>
        <w:t xml:space="preserve">, </w:t>
      </w:r>
      <w:proofErr w:type="spellStart"/>
      <w:r w:rsidR="00201030" w:rsidRPr="00201030">
        <w:rPr>
          <w:rFonts w:asciiTheme="majorHAnsi" w:hAnsiTheme="majorHAnsi"/>
        </w:rPr>
        <w:t>Ikhaputri</w:t>
      </w:r>
      <w:proofErr w:type="spellEnd"/>
      <w:r w:rsidR="00201030" w:rsidRPr="00201030">
        <w:rPr>
          <w:rFonts w:asciiTheme="majorHAnsi" w:hAnsiTheme="majorHAnsi"/>
        </w:rPr>
        <w:t xml:space="preserve"> </w:t>
      </w:r>
      <w:proofErr w:type="spellStart"/>
      <w:r w:rsidR="00201030" w:rsidRPr="00201030">
        <w:rPr>
          <w:rFonts w:asciiTheme="majorHAnsi" w:hAnsiTheme="majorHAnsi"/>
        </w:rPr>
        <w:t>Widiantini</w:t>
      </w:r>
      <w:proofErr w:type="spellEnd"/>
      <w:r w:rsidR="00201030" w:rsidRPr="00201030">
        <w:rPr>
          <w:rFonts w:asciiTheme="majorHAnsi" w:hAnsiTheme="majorHAnsi"/>
        </w:rPr>
        <w:t>, 2021)</w:t>
      </w:r>
      <w:r w:rsidR="00201030" w:rsidRPr="00201030">
        <w:rPr>
          <w:rFonts w:asciiTheme="majorHAnsi" w:hAnsiTheme="majorHAnsi"/>
        </w:rPr>
        <w:tab/>
      </w:r>
    </w:p>
    <w:p w14:paraId="5BBD8B63" w14:textId="6CC17E5B" w:rsidR="00201030" w:rsidRPr="00201030" w:rsidRDefault="00391C01" w:rsidP="00201030">
      <w:pPr>
        <w:pStyle w:val="BodyText"/>
        <w:spacing w:before="3"/>
        <w:ind w:left="450" w:firstLine="270"/>
        <w:rPr>
          <w:rFonts w:asciiTheme="majorHAnsi" w:hAnsiTheme="majorHAnsi"/>
          <w:lang w:val="id-ID"/>
        </w:rPr>
      </w:pPr>
      <w:r w:rsidRPr="00391C01">
        <w:rPr>
          <w:rFonts w:asciiTheme="majorHAnsi" w:hAnsiTheme="majorHAnsi"/>
        </w:rPr>
        <w:t>The patriarchal system positions women as lower than men. In a patriarchal society, men are positioned as someone who has more dominant power than women, while women are in a position of weakness and helplessness. The patriarchal system that influences society's culture results in gender inequality and inequality extending to all lines and human activities</w:t>
      </w:r>
      <w:r w:rsidR="00201030" w:rsidRPr="00201030">
        <w:rPr>
          <w:rFonts w:asciiTheme="majorHAnsi" w:hAnsiTheme="majorHAnsi"/>
        </w:rPr>
        <w:t xml:space="preserve"> (</w:t>
      </w:r>
      <w:proofErr w:type="spellStart"/>
      <w:r w:rsidR="00201030" w:rsidRPr="00201030">
        <w:rPr>
          <w:rFonts w:asciiTheme="majorHAnsi" w:hAnsiTheme="majorHAnsi"/>
        </w:rPr>
        <w:t>Alfian</w:t>
      </w:r>
      <w:proofErr w:type="spellEnd"/>
      <w:r w:rsidR="00201030" w:rsidRPr="00201030">
        <w:rPr>
          <w:rFonts w:asciiTheme="majorHAnsi" w:hAnsiTheme="majorHAnsi"/>
        </w:rPr>
        <w:t xml:space="preserve"> </w:t>
      </w:r>
      <w:proofErr w:type="spellStart"/>
      <w:r w:rsidR="00201030" w:rsidRPr="00201030">
        <w:rPr>
          <w:rFonts w:asciiTheme="majorHAnsi" w:hAnsiTheme="majorHAnsi"/>
        </w:rPr>
        <w:t>Rokhmansyah</w:t>
      </w:r>
      <w:proofErr w:type="spellEnd"/>
      <w:r w:rsidR="00201030" w:rsidRPr="00201030">
        <w:rPr>
          <w:rFonts w:asciiTheme="majorHAnsi" w:hAnsiTheme="majorHAnsi"/>
        </w:rPr>
        <w:t xml:space="preserve">, 2016).  </w:t>
      </w:r>
    </w:p>
    <w:p w14:paraId="11993ACC" w14:textId="4916FBFB" w:rsidR="00201030" w:rsidRPr="00201030" w:rsidRDefault="00391C01" w:rsidP="00201030">
      <w:pPr>
        <w:pStyle w:val="BodyText"/>
        <w:spacing w:before="3"/>
        <w:ind w:left="450" w:firstLine="270"/>
        <w:rPr>
          <w:rFonts w:asciiTheme="majorHAnsi" w:hAnsiTheme="majorHAnsi"/>
        </w:rPr>
      </w:pPr>
      <w:r w:rsidRPr="00391C01">
        <w:rPr>
          <w:rFonts w:asciiTheme="majorHAnsi" w:hAnsiTheme="majorHAnsi"/>
          <w:lang w:val="id-ID"/>
        </w:rPr>
        <w:t xml:space="preserve">Generally, the perpetrators are people closest to the victim and are even related by blood. This close relationship is a factor that influences the occurrence of sexual violence. This closeness was then used by the perpetrator to carry out sexual violence. When the relationship between the perpetrator and the victim is so close, the victim loses control or supervision to protect themselves. On the other hand, perpetrators are motivated to commit sexual violence because they have the opportunity to do so. Inequality in power </w:t>
      </w:r>
      <w:r w:rsidRPr="00391C01">
        <w:rPr>
          <w:rFonts w:asciiTheme="majorHAnsi" w:hAnsiTheme="majorHAnsi"/>
          <w:lang w:val="id-ID"/>
        </w:rPr>
        <w:lastRenderedPageBreak/>
        <w:t>relations (power imbalance) between men and women is one of the inevitable causal factors, including gender differences that are traditio</w:t>
      </w:r>
      <w:r>
        <w:rPr>
          <w:rFonts w:asciiTheme="majorHAnsi" w:hAnsiTheme="majorHAnsi"/>
          <w:lang w:val="id-ID"/>
        </w:rPr>
        <w:t>nally applied in people's lives</w:t>
      </w:r>
      <w:r w:rsidR="00201030" w:rsidRPr="00201030">
        <w:rPr>
          <w:rFonts w:asciiTheme="majorHAnsi" w:hAnsiTheme="majorHAnsi"/>
          <w:b/>
          <w:bCs/>
        </w:rPr>
        <w:t xml:space="preserve"> </w:t>
      </w:r>
      <w:r w:rsidR="00201030" w:rsidRPr="00201030">
        <w:rPr>
          <w:rFonts w:asciiTheme="majorHAnsi" w:hAnsiTheme="majorHAnsi"/>
        </w:rPr>
        <w:t>(</w:t>
      </w:r>
      <w:proofErr w:type="spellStart"/>
      <w:r w:rsidR="00201030" w:rsidRPr="00201030">
        <w:rPr>
          <w:rFonts w:asciiTheme="majorHAnsi" w:hAnsiTheme="majorHAnsi"/>
        </w:rPr>
        <w:t>Ninik</w:t>
      </w:r>
      <w:proofErr w:type="spellEnd"/>
      <w:r w:rsidR="00201030" w:rsidRPr="00201030">
        <w:rPr>
          <w:rFonts w:asciiTheme="majorHAnsi" w:hAnsiTheme="majorHAnsi"/>
        </w:rPr>
        <w:t xml:space="preserve"> Rahayu, 2022)</w:t>
      </w:r>
      <w:r w:rsidR="00201030">
        <w:rPr>
          <w:rFonts w:asciiTheme="majorHAnsi" w:hAnsiTheme="majorHAnsi"/>
        </w:rPr>
        <w:t>.</w:t>
      </w:r>
    </w:p>
    <w:p w14:paraId="3E7151D1" w14:textId="4E376F88" w:rsidR="00201030" w:rsidRPr="00201030" w:rsidRDefault="00391C01" w:rsidP="00201030">
      <w:pPr>
        <w:pStyle w:val="BodyText"/>
        <w:spacing w:before="3"/>
        <w:ind w:left="450" w:firstLine="270"/>
        <w:rPr>
          <w:rFonts w:asciiTheme="majorHAnsi" w:hAnsiTheme="majorHAnsi"/>
          <w:b/>
          <w:bCs/>
        </w:rPr>
      </w:pPr>
      <w:r w:rsidRPr="00391C01">
        <w:rPr>
          <w:rFonts w:asciiTheme="majorHAnsi" w:hAnsiTheme="majorHAnsi"/>
        </w:rPr>
        <w:t>Sexual violence is reported in the mass media with a perspective that blames the victim. Reporting on violence against women that blames the victim leads to sexual sadism. The dissemination of information about rape becomes vulgar with the dramatization of the situation which actually corners and embarrasses the victim. Many reports in the mass media lead the public to place greater blame on rape victims and to empathize with perpetrators who claim they are unable to control their sexual desire. The choice of news diction also often represents the victim's position as a person who is weak and has no power over himself</w:t>
      </w:r>
      <w:r w:rsidR="00201030" w:rsidRPr="00201030">
        <w:rPr>
          <w:rFonts w:asciiTheme="majorHAnsi" w:hAnsiTheme="majorHAnsi"/>
        </w:rPr>
        <w:t xml:space="preserve"> (Fatihah Dhuha Najib, Sunarto, 2020)</w:t>
      </w:r>
      <w:r w:rsidR="00201030">
        <w:rPr>
          <w:rFonts w:asciiTheme="majorHAnsi" w:hAnsiTheme="majorHAnsi"/>
        </w:rPr>
        <w:t>.</w:t>
      </w:r>
    </w:p>
    <w:p w14:paraId="1C5C9120" w14:textId="1085E3BB" w:rsidR="00201030" w:rsidRPr="00201030" w:rsidRDefault="00391C01" w:rsidP="00201030">
      <w:pPr>
        <w:pStyle w:val="BodyText"/>
        <w:spacing w:before="3"/>
        <w:ind w:left="450" w:firstLine="270"/>
        <w:rPr>
          <w:rFonts w:asciiTheme="majorHAnsi" w:hAnsiTheme="majorHAnsi"/>
        </w:rPr>
      </w:pPr>
      <w:r w:rsidRPr="00391C01">
        <w:rPr>
          <w:rFonts w:asciiTheme="majorHAnsi" w:hAnsiTheme="majorHAnsi"/>
        </w:rPr>
        <w:t>The factors that cause sexual violence as mentioned above generally occur due to dominant expressions in unequal relationships within or outside the household. Violence is not an accidental or spontaneous act of the perpetrator. Violence against women begins with the paradigm and assumption that women deserve violent treatment as a result of their own mistakes. Women's disobedience to their partners, or people who have power over the victim, or norms that are treated as truth, is considered a mistake, resulting in violence</w:t>
      </w:r>
      <w:r w:rsidR="00201030" w:rsidRPr="00201030">
        <w:rPr>
          <w:rFonts w:asciiTheme="majorHAnsi" w:hAnsiTheme="majorHAnsi"/>
        </w:rPr>
        <w:t xml:space="preserve"> (</w:t>
      </w:r>
      <w:proofErr w:type="spellStart"/>
      <w:r w:rsidR="00201030" w:rsidRPr="00201030">
        <w:rPr>
          <w:rFonts w:asciiTheme="majorHAnsi" w:hAnsiTheme="majorHAnsi"/>
        </w:rPr>
        <w:t>Buku</w:t>
      </w:r>
      <w:proofErr w:type="spellEnd"/>
      <w:r w:rsidR="00201030" w:rsidRPr="00201030">
        <w:rPr>
          <w:rFonts w:asciiTheme="majorHAnsi" w:hAnsiTheme="majorHAnsi"/>
        </w:rPr>
        <w:t xml:space="preserve"> </w:t>
      </w:r>
      <w:proofErr w:type="spellStart"/>
      <w:r w:rsidR="00201030" w:rsidRPr="00201030">
        <w:rPr>
          <w:rFonts w:asciiTheme="majorHAnsi" w:hAnsiTheme="majorHAnsi"/>
        </w:rPr>
        <w:t>Dokumen</w:t>
      </w:r>
      <w:proofErr w:type="spellEnd"/>
      <w:r w:rsidR="00201030" w:rsidRPr="00201030">
        <w:rPr>
          <w:rFonts w:asciiTheme="majorHAnsi" w:hAnsiTheme="majorHAnsi"/>
        </w:rPr>
        <w:t xml:space="preserve"> </w:t>
      </w:r>
      <w:proofErr w:type="spellStart"/>
      <w:r w:rsidR="00201030" w:rsidRPr="00201030">
        <w:rPr>
          <w:rFonts w:asciiTheme="majorHAnsi" w:hAnsiTheme="majorHAnsi"/>
        </w:rPr>
        <w:t>Kongres</w:t>
      </w:r>
      <w:proofErr w:type="spellEnd"/>
      <w:r w:rsidR="00201030" w:rsidRPr="00201030">
        <w:rPr>
          <w:rFonts w:asciiTheme="majorHAnsi" w:hAnsiTheme="majorHAnsi"/>
        </w:rPr>
        <w:t xml:space="preserve"> Ulama Perempuan Indonesia, </w:t>
      </w:r>
      <w:proofErr w:type="spellStart"/>
      <w:r w:rsidR="00201030" w:rsidRPr="00201030">
        <w:rPr>
          <w:rFonts w:asciiTheme="majorHAnsi" w:hAnsiTheme="majorHAnsi"/>
          <w:i/>
          <w:iCs/>
        </w:rPr>
        <w:t>Dokumen</w:t>
      </w:r>
      <w:proofErr w:type="spellEnd"/>
      <w:r w:rsidR="00201030" w:rsidRPr="00201030">
        <w:rPr>
          <w:rFonts w:asciiTheme="majorHAnsi" w:hAnsiTheme="majorHAnsi"/>
          <w:i/>
          <w:iCs/>
        </w:rPr>
        <w:t xml:space="preserve"> Resmi Proses dan Hasil </w:t>
      </w:r>
      <w:proofErr w:type="spellStart"/>
      <w:r w:rsidR="00201030" w:rsidRPr="00201030">
        <w:rPr>
          <w:rFonts w:asciiTheme="majorHAnsi" w:hAnsiTheme="majorHAnsi"/>
          <w:i/>
          <w:iCs/>
        </w:rPr>
        <w:t>Kongres</w:t>
      </w:r>
      <w:proofErr w:type="spellEnd"/>
      <w:r w:rsidR="00201030" w:rsidRPr="00201030">
        <w:rPr>
          <w:rFonts w:asciiTheme="majorHAnsi" w:hAnsiTheme="majorHAnsi"/>
          <w:i/>
          <w:iCs/>
        </w:rPr>
        <w:t xml:space="preserve"> Ulama Perempuan Indonesia, 2017)</w:t>
      </w:r>
      <w:r w:rsidR="00201030" w:rsidRPr="00201030">
        <w:rPr>
          <w:rFonts w:asciiTheme="majorHAnsi" w:hAnsiTheme="majorHAnsi"/>
        </w:rPr>
        <w:t>.</w:t>
      </w:r>
    </w:p>
    <w:p w14:paraId="27AB8A7D" w14:textId="1218C6C0" w:rsidR="00201030" w:rsidRDefault="00391C01" w:rsidP="00201030">
      <w:pPr>
        <w:pStyle w:val="BodyText"/>
        <w:spacing w:before="3"/>
        <w:ind w:left="450" w:firstLine="270"/>
        <w:rPr>
          <w:rFonts w:asciiTheme="majorHAnsi" w:hAnsiTheme="majorHAnsi"/>
        </w:rPr>
      </w:pPr>
      <w:r w:rsidRPr="00391C01">
        <w:rPr>
          <w:rFonts w:asciiTheme="majorHAnsi" w:hAnsiTheme="majorHAnsi"/>
        </w:rPr>
        <w:t xml:space="preserve">According to </w:t>
      </w:r>
      <w:proofErr w:type="spellStart"/>
      <w:r w:rsidRPr="00391C01">
        <w:rPr>
          <w:rFonts w:asciiTheme="majorHAnsi" w:hAnsiTheme="majorHAnsi"/>
        </w:rPr>
        <w:t>Ninik</w:t>
      </w:r>
      <w:proofErr w:type="spellEnd"/>
      <w:r w:rsidRPr="00391C01">
        <w:rPr>
          <w:rFonts w:asciiTheme="majorHAnsi" w:hAnsiTheme="majorHAnsi"/>
        </w:rPr>
        <w:t xml:space="preserve"> Rahayu, the unequal power relations that cause sexual violence will get worse when the perpetrator has more power and control than the victim, economically, social status, position, and so on. So, the root of sexual violence is actually gender-based power relations</w:t>
      </w:r>
      <w:r>
        <w:rPr>
          <w:rFonts w:asciiTheme="majorHAnsi" w:hAnsiTheme="majorHAnsi"/>
        </w:rPr>
        <w:t xml:space="preserve"> </w:t>
      </w:r>
      <w:r w:rsidR="00201030" w:rsidRPr="00201030">
        <w:rPr>
          <w:rFonts w:asciiTheme="majorHAnsi" w:hAnsiTheme="majorHAnsi"/>
        </w:rPr>
        <w:t>(</w:t>
      </w:r>
      <w:proofErr w:type="spellStart"/>
      <w:r w:rsidR="00201030" w:rsidRPr="00201030">
        <w:rPr>
          <w:rFonts w:asciiTheme="majorHAnsi" w:hAnsiTheme="majorHAnsi"/>
        </w:rPr>
        <w:t>Ninik</w:t>
      </w:r>
      <w:proofErr w:type="spellEnd"/>
      <w:r w:rsidR="00201030" w:rsidRPr="00201030">
        <w:rPr>
          <w:rFonts w:asciiTheme="majorHAnsi" w:hAnsiTheme="majorHAnsi"/>
        </w:rPr>
        <w:t xml:space="preserve"> Rahayu, 2022). </w:t>
      </w:r>
      <w:r w:rsidRPr="00391C01">
        <w:rPr>
          <w:rFonts w:asciiTheme="majorHAnsi" w:hAnsiTheme="majorHAnsi"/>
        </w:rPr>
        <w:t>This statement is also in line with what was conveyed by Ryan Cauley from the University of Iowa, who explained that the factors that trigger sexual crimes are power and violence, not sexual desire. Therefore, what must be reduced is the motivation for violence, not the motivation for sexual desire</w:t>
      </w:r>
      <w:r w:rsidR="00201030" w:rsidRPr="00201030">
        <w:rPr>
          <w:rFonts w:asciiTheme="majorHAnsi" w:hAnsiTheme="majorHAnsi"/>
        </w:rPr>
        <w:t xml:space="preserve"> (Retno Daru Dewi G.S. Putri, 2021)</w:t>
      </w:r>
      <w:r w:rsidR="00201030">
        <w:rPr>
          <w:rFonts w:asciiTheme="majorHAnsi" w:hAnsiTheme="majorHAnsi"/>
        </w:rPr>
        <w:t>.</w:t>
      </w:r>
    </w:p>
    <w:p w14:paraId="26B304AF" w14:textId="77777777" w:rsidR="00201030" w:rsidRDefault="00201030" w:rsidP="00201030">
      <w:pPr>
        <w:pStyle w:val="BodyText"/>
        <w:spacing w:before="3"/>
        <w:ind w:left="450" w:firstLine="270"/>
        <w:rPr>
          <w:rFonts w:asciiTheme="majorHAnsi" w:hAnsiTheme="majorHAnsi"/>
        </w:rPr>
      </w:pPr>
    </w:p>
    <w:p w14:paraId="68482ED9" w14:textId="3D613B04" w:rsidR="00201030" w:rsidRDefault="00391C01" w:rsidP="00201030">
      <w:pPr>
        <w:pStyle w:val="BodyText"/>
        <w:spacing w:before="3"/>
        <w:ind w:left="450"/>
        <w:rPr>
          <w:rFonts w:asciiTheme="majorHAnsi" w:hAnsiTheme="majorHAnsi"/>
          <w:b/>
          <w:bCs/>
        </w:rPr>
      </w:pPr>
      <w:r w:rsidRPr="00391C01">
        <w:rPr>
          <w:rFonts w:asciiTheme="majorHAnsi" w:hAnsiTheme="majorHAnsi"/>
          <w:b/>
          <w:bCs/>
        </w:rPr>
        <w:t>The Impact of Sexual Violence on Female Victims</w:t>
      </w:r>
    </w:p>
    <w:p w14:paraId="14939C8D" w14:textId="6DD7B6D4" w:rsidR="00201030" w:rsidRPr="00201030" w:rsidRDefault="00391C01" w:rsidP="00201030">
      <w:pPr>
        <w:pStyle w:val="BodyText"/>
        <w:spacing w:before="3"/>
        <w:ind w:left="450" w:firstLine="270"/>
        <w:rPr>
          <w:rFonts w:asciiTheme="majorHAnsi" w:hAnsiTheme="majorHAnsi"/>
        </w:rPr>
      </w:pPr>
      <w:r w:rsidRPr="00391C01">
        <w:rPr>
          <w:rFonts w:asciiTheme="majorHAnsi" w:hAnsiTheme="majorHAnsi"/>
        </w:rPr>
        <w:t>Women who are victims of sexual violence experience quite severe and long-lasting impacts, including physical and psychological injuries and damage to their reproductive organs. Among the victims there were those who were forced or forced to quit their jobs because of cases of violence they experienced, divorced from husbands who were actually violent or their children became victims of abuse. However, sexual violence is not yet considered a serious crime. Sexual violence has left serious impacts and lasting trauma. This impact resulted in deterioration of the victim, both physically and mentally in various aspects, namely:</w:t>
      </w:r>
    </w:p>
    <w:p w14:paraId="6FB3CE25" w14:textId="49BE0EEE" w:rsidR="00391C01" w:rsidRPr="00391C01" w:rsidRDefault="00391C01" w:rsidP="00391C01">
      <w:pPr>
        <w:pStyle w:val="BodyText"/>
        <w:numPr>
          <w:ilvl w:val="0"/>
          <w:numId w:val="12"/>
        </w:numPr>
        <w:spacing w:before="3"/>
        <w:ind w:left="1080"/>
        <w:rPr>
          <w:rFonts w:asciiTheme="majorBidi" w:eastAsia="Garamond" w:hAnsiTheme="majorBidi" w:cstheme="majorBidi"/>
          <w:lang w:val="id-ID"/>
        </w:rPr>
      </w:pPr>
      <w:r w:rsidRPr="00391C01">
        <w:rPr>
          <w:rFonts w:asciiTheme="majorBidi" w:eastAsia="Garamond" w:hAnsiTheme="majorBidi" w:cstheme="majorBidi"/>
          <w:lang w:val="id-ID"/>
        </w:rPr>
        <w:t>Health, the victim experiences; physical violence, pregnancy, miscarriage, infanticide, murder or suicide, out of frustration; psychological violence in the form of stress, trauma, depression; sexual violence that results in damage to the genitals, contracting sexually transmitted diseases, unwanted pregnancies, and in other cases, the victim actually enters the world of prostitution;</w:t>
      </w:r>
    </w:p>
    <w:p w14:paraId="5FF84D09" w14:textId="7D1B5916" w:rsidR="00391C01" w:rsidRPr="00391C01" w:rsidRDefault="00391C01" w:rsidP="00391C01">
      <w:pPr>
        <w:pStyle w:val="BodyText"/>
        <w:numPr>
          <w:ilvl w:val="0"/>
          <w:numId w:val="12"/>
        </w:numPr>
        <w:spacing w:before="3"/>
        <w:ind w:left="1080"/>
        <w:rPr>
          <w:rFonts w:asciiTheme="majorBidi" w:eastAsia="Garamond" w:hAnsiTheme="majorBidi" w:cstheme="majorBidi"/>
          <w:lang w:val="id-ID"/>
        </w:rPr>
      </w:pPr>
      <w:r w:rsidRPr="00391C01">
        <w:rPr>
          <w:rFonts w:asciiTheme="majorBidi" w:eastAsia="Garamond" w:hAnsiTheme="majorBidi" w:cstheme="majorBidi"/>
          <w:lang w:val="id-ID"/>
        </w:rPr>
        <w:t>Education, victims often lose the opportunity to continue their studies because they are pregnant or bullied by friends and the community</w:t>
      </w:r>
    </w:p>
    <w:p w14:paraId="53B04C2D" w14:textId="4F0259D3" w:rsidR="00391C01" w:rsidRPr="00391C01" w:rsidRDefault="00391C01" w:rsidP="00391C01">
      <w:pPr>
        <w:pStyle w:val="BodyText"/>
        <w:numPr>
          <w:ilvl w:val="0"/>
          <w:numId w:val="12"/>
        </w:numPr>
        <w:spacing w:before="3"/>
        <w:ind w:left="1080"/>
        <w:rPr>
          <w:rFonts w:asciiTheme="majorBidi" w:eastAsia="Garamond" w:hAnsiTheme="majorBidi" w:cstheme="majorBidi"/>
          <w:lang w:val="id-ID"/>
        </w:rPr>
      </w:pPr>
      <w:r w:rsidRPr="00391C01">
        <w:rPr>
          <w:rFonts w:asciiTheme="majorBidi" w:eastAsia="Garamond" w:hAnsiTheme="majorBidi" w:cstheme="majorBidi"/>
          <w:lang w:val="id-ID"/>
        </w:rPr>
        <w:t>Economic, victims lose their jobs and livelihoods;</w:t>
      </w:r>
    </w:p>
    <w:p w14:paraId="2D67487E" w14:textId="7CEEC344" w:rsidR="00391C01" w:rsidRPr="00391C01" w:rsidRDefault="00391C01" w:rsidP="00391C01">
      <w:pPr>
        <w:pStyle w:val="BodyText"/>
        <w:numPr>
          <w:ilvl w:val="0"/>
          <w:numId w:val="12"/>
        </w:numPr>
        <w:spacing w:before="3"/>
        <w:ind w:left="1080"/>
        <w:rPr>
          <w:rFonts w:asciiTheme="majorBidi" w:eastAsia="Garamond" w:hAnsiTheme="majorBidi" w:cstheme="majorBidi"/>
          <w:lang w:val="id-ID"/>
        </w:rPr>
      </w:pPr>
      <w:r w:rsidRPr="00391C01">
        <w:rPr>
          <w:rFonts w:asciiTheme="majorBidi" w:eastAsia="Garamond" w:hAnsiTheme="majorBidi" w:cstheme="majorBidi"/>
          <w:lang w:val="id-ID"/>
        </w:rPr>
        <w:lastRenderedPageBreak/>
        <w:t>Socially, the victim is excluded from society, experiences negative stigma, and is even asked to leave the area where he lives. Some of the relatives even blamed and ignored the victim;</w:t>
      </w:r>
    </w:p>
    <w:p w14:paraId="5DC806EB" w14:textId="30AEAF23" w:rsidR="00201030" w:rsidRPr="00201030" w:rsidRDefault="00391C01" w:rsidP="00391C01">
      <w:pPr>
        <w:pStyle w:val="BodyText"/>
        <w:numPr>
          <w:ilvl w:val="0"/>
          <w:numId w:val="12"/>
        </w:numPr>
        <w:spacing w:before="3"/>
        <w:ind w:left="1080"/>
        <w:jc w:val="left"/>
        <w:rPr>
          <w:rFonts w:asciiTheme="majorHAnsi" w:hAnsiTheme="majorHAnsi"/>
        </w:rPr>
      </w:pPr>
      <w:r w:rsidRPr="00391C01">
        <w:rPr>
          <w:rFonts w:asciiTheme="majorBidi" w:eastAsia="Garamond" w:hAnsiTheme="majorBidi" w:cstheme="majorBidi"/>
          <w:lang w:val="id-ID"/>
        </w:rPr>
        <w:t>Criminalization, namely the perpetrator of sexual violence actually makes the victim of sexual violence the perpetrator of a criminal act, so that the victim is punished. (Fatwa of the Indonesian Women's Ulema Congress</w:t>
      </w:r>
      <w:r w:rsidR="00201030">
        <w:rPr>
          <w:rFonts w:asciiTheme="majorBidi" w:hAnsiTheme="majorBidi" w:cstheme="majorBidi"/>
        </w:rPr>
        <w:t xml:space="preserve"> (KUPI, 2018).</w:t>
      </w:r>
    </w:p>
    <w:p w14:paraId="2F7248F0" w14:textId="09AB927B" w:rsidR="00201030" w:rsidRDefault="00201030" w:rsidP="00201030">
      <w:pPr>
        <w:pStyle w:val="BodyText"/>
        <w:spacing w:before="3"/>
        <w:jc w:val="left"/>
        <w:rPr>
          <w:rFonts w:asciiTheme="majorBidi" w:hAnsiTheme="majorBidi" w:cstheme="majorBidi"/>
        </w:rPr>
      </w:pPr>
      <w:r>
        <w:rPr>
          <w:noProof/>
        </w:rPr>
        <w:drawing>
          <wp:anchor distT="0" distB="0" distL="114300" distR="114300" simplePos="0" relativeHeight="251658752" behindDoc="1" locked="0" layoutInCell="1" allowOverlap="1" wp14:anchorId="38173CAA" wp14:editId="01124FEA">
            <wp:simplePos x="0" y="0"/>
            <wp:positionH relativeFrom="column">
              <wp:posOffset>955675</wp:posOffset>
            </wp:positionH>
            <wp:positionV relativeFrom="paragraph">
              <wp:posOffset>91440</wp:posOffset>
            </wp:positionV>
            <wp:extent cx="4045585" cy="2148205"/>
            <wp:effectExtent l="0" t="0" r="0" b="4445"/>
            <wp:wrapNone/>
            <wp:docPr id="3" name="Picture 3" descr="2"/>
            <wp:cNvGraphicFramePr/>
            <a:graphic xmlns:a="http://schemas.openxmlformats.org/drawingml/2006/main">
              <a:graphicData uri="http://schemas.openxmlformats.org/drawingml/2006/picture">
                <pic:pic xmlns:pic="http://schemas.openxmlformats.org/drawingml/2006/picture">
                  <pic:nvPicPr>
                    <pic:cNvPr id="3" name="Picture 3" descr="2"/>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45585" cy="21482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64EE03" w14:textId="015EE122" w:rsidR="00201030" w:rsidRDefault="00201030" w:rsidP="00201030">
      <w:pPr>
        <w:pStyle w:val="BodyText"/>
        <w:spacing w:before="3"/>
        <w:jc w:val="left"/>
        <w:rPr>
          <w:rFonts w:asciiTheme="majorBidi" w:hAnsiTheme="majorBidi" w:cstheme="majorBidi"/>
        </w:rPr>
      </w:pPr>
    </w:p>
    <w:p w14:paraId="110BC63B" w14:textId="77777777" w:rsidR="00201030" w:rsidRDefault="00201030" w:rsidP="00201030">
      <w:pPr>
        <w:pStyle w:val="BodyText"/>
        <w:spacing w:before="3"/>
        <w:jc w:val="left"/>
        <w:rPr>
          <w:rFonts w:asciiTheme="majorBidi" w:hAnsiTheme="majorBidi" w:cstheme="majorBidi"/>
        </w:rPr>
      </w:pPr>
    </w:p>
    <w:p w14:paraId="0BC07072" w14:textId="5F57A44C" w:rsidR="00201030" w:rsidRDefault="00201030" w:rsidP="00201030">
      <w:pPr>
        <w:pStyle w:val="BodyText"/>
        <w:spacing w:before="3"/>
        <w:jc w:val="left"/>
        <w:rPr>
          <w:rFonts w:asciiTheme="majorBidi" w:hAnsiTheme="majorBidi" w:cstheme="majorBidi"/>
        </w:rPr>
      </w:pPr>
    </w:p>
    <w:p w14:paraId="70A682ED" w14:textId="77777777" w:rsidR="00201030" w:rsidRDefault="00201030" w:rsidP="00201030">
      <w:pPr>
        <w:pStyle w:val="BodyText"/>
        <w:spacing w:before="3"/>
        <w:jc w:val="left"/>
        <w:rPr>
          <w:rFonts w:asciiTheme="majorBidi" w:hAnsiTheme="majorBidi" w:cstheme="majorBidi"/>
        </w:rPr>
      </w:pPr>
    </w:p>
    <w:p w14:paraId="3EF9C32C" w14:textId="77777777" w:rsidR="00201030" w:rsidRDefault="00201030" w:rsidP="00201030">
      <w:pPr>
        <w:pStyle w:val="BodyText"/>
        <w:spacing w:before="3"/>
        <w:jc w:val="left"/>
        <w:rPr>
          <w:rFonts w:asciiTheme="majorBidi" w:hAnsiTheme="majorBidi" w:cstheme="majorBidi"/>
        </w:rPr>
      </w:pPr>
    </w:p>
    <w:p w14:paraId="0EC1393E" w14:textId="0135EBA6" w:rsidR="00201030" w:rsidRDefault="00201030" w:rsidP="00201030">
      <w:pPr>
        <w:pStyle w:val="BodyText"/>
        <w:spacing w:before="3"/>
        <w:jc w:val="left"/>
        <w:rPr>
          <w:rFonts w:asciiTheme="majorBidi" w:hAnsiTheme="majorBidi" w:cstheme="majorBidi"/>
        </w:rPr>
      </w:pPr>
    </w:p>
    <w:p w14:paraId="25BDB33A" w14:textId="77777777" w:rsidR="00201030" w:rsidRDefault="00201030" w:rsidP="00201030">
      <w:pPr>
        <w:pStyle w:val="BodyText"/>
        <w:spacing w:before="3"/>
        <w:jc w:val="left"/>
        <w:rPr>
          <w:rFonts w:asciiTheme="majorBidi" w:hAnsiTheme="majorBidi" w:cstheme="majorBidi"/>
        </w:rPr>
      </w:pPr>
    </w:p>
    <w:p w14:paraId="79917848" w14:textId="77777777" w:rsidR="00201030" w:rsidRDefault="00201030" w:rsidP="00201030">
      <w:pPr>
        <w:pStyle w:val="BodyText"/>
        <w:spacing w:before="3"/>
        <w:jc w:val="left"/>
        <w:rPr>
          <w:rFonts w:asciiTheme="majorBidi" w:hAnsiTheme="majorBidi" w:cstheme="majorBidi"/>
        </w:rPr>
      </w:pPr>
    </w:p>
    <w:p w14:paraId="5CC0558B" w14:textId="77777777" w:rsidR="00201030" w:rsidRPr="00201030" w:rsidRDefault="00201030" w:rsidP="00201030">
      <w:pPr>
        <w:pStyle w:val="BodyText"/>
        <w:spacing w:before="3"/>
        <w:jc w:val="left"/>
        <w:rPr>
          <w:rFonts w:asciiTheme="majorHAnsi" w:hAnsiTheme="majorHAnsi"/>
        </w:rPr>
      </w:pPr>
    </w:p>
    <w:p w14:paraId="5DBE517E" w14:textId="3D7708E5" w:rsidR="00201030" w:rsidRDefault="00201030">
      <w:pPr>
        <w:pStyle w:val="BodyText"/>
        <w:spacing w:before="3"/>
        <w:ind w:left="0"/>
        <w:jc w:val="left"/>
        <w:rPr>
          <w:rFonts w:asciiTheme="majorHAnsi" w:hAnsiTheme="majorHAnsi"/>
          <w:sz w:val="33"/>
        </w:rPr>
      </w:pPr>
    </w:p>
    <w:p w14:paraId="1CBA713E" w14:textId="6B07FB99" w:rsidR="00201030" w:rsidRDefault="00391C01" w:rsidP="00391C01">
      <w:pPr>
        <w:pStyle w:val="BodyText"/>
        <w:tabs>
          <w:tab w:val="left" w:pos="4215"/>
        </w:tabs>
        <w:spacing w:before="3"/>
        <w:ind w:left="0"/>
        <w:jc w:val="left"/>
        <w:rPr>
          <w:rFonts w:asciiTheme="majorHAnsi" w:hAnsiTheme="majorHAnsi"/>
          <w:sz w:val="33"/>
        </w:rPr>
      </w:pPr>
      <w:r>
        <w:rPr>
          <w:rFonts w:asciiTheme="majorHAnsi" w:hAnsiTheme="majorHAnsi"/>
          <w:sz w:val="33"/>
        </w:rPr>
        <w:tab/>
      </w:r>
    </w:p>
    <w:p w14:paraId="603EB678" w14:textId="52D54443" w:rsidR="00201030" w:rsidRDefault="00391C01" w:rsidP="00201030">
      <w:pPr>
        <w:pStyle w:val="BodyText"/>
        <w:spacing w:before="3"/>
        <w:ind w:left="0"/>
        <w:jc w:val="center"/>
        <w:rPr>
          <w:rFonts w:asciiTheme="majorHAnsi" w:hAnsiTheme="majorHAnsi"/>
          <w:sz w:val="33"/>
        </w:rPr>
      </w:pPr>
      <w:r w:rsidRPr="00391C01">
        <w:rPr>
          <w:rFonts w:asciiTheme="majorHAnsi" w:hAnsiTheme="majorHAnsi"/>
          <w:bCs/>
          <w:sz w:val="20"/>
          <w:lang w:val="id-ID"/>
        </w:rPr>
        <w:t>Figure 2. Coding interviews about the impact of sexual violence against women</w:t>
      </w:r>
    </w:p>
    <w:p w14:paraId="5A351930" w14:textId="6B7228BC" w:rsidR="00201030" w:rsidRPr="00201030" w:rsidRDefault="00391C01" w:rsidP="00201030">
      <w:pPr>
        <w:pStyle w:val="BodyText"/>
        <w:spacing w:before="3"/>
        <w:ind w:left="450" w:firstLine="439"/>
        <w:rPr>
          <w:rFonts w:asciiTheme="majorHAnsi" w:hAnsiTheme="majorHAnsi"/>
          <w:lang w:val="id-ID"/>
        </w:rPr>
      </w:pPr>
      <w:r w:rsidRPr="00391C01">
        <w:rPr>
          <w:rFonts w:asciiTheme="majorHAnsi" w:hAnsiTheme="majorHAnsi"/>
        </w:rPr>
        <w:t xml:space="preserve">According to </w:t>
      </w:r>
      <w:proofErr w:type="spellStart"/>
      <w:r w:rsidRPr="00391C01">
        <w:rPr>
          <w:rFonts w:asciiTheme="majorHAnsi" w:hAnsiTheme="majorHAnsi"/>
        </w:rPr>
        <w:t>Sierly</w:t>
      </w:r>
      <w:proofErr w:type="spellEnd"/>
      <w:r w:rsidRPr="00391C01">
        <w:rPr>
          <w:rFonts w:asciiTheme="majorHAnsi" w:hAnsiTheme="majorHAnsi"/>
        </w:rPr>
        <w:t xml:space="preserve"> Anita Gafar, "the incident that happened to the victim traumatized the victim so that it had a big impact on his psychology, he felt threatened if the perpetrator knew where the victim lived, so the victim usually ran a</w:t>
      </w:r>
      <w:r>
        <w:rPr>
          <w:rFonts w:asciiTheme="majorHAnsi" w:hAnsiTheme="majorHAnsi"/>
        </w:rPr>
        <w:t>way to places he felt were safe</w:t>
      </w:r>
      <w:r w:rsidRPr="00391C01">
        <w:rPr>
          <w:rFonts w:asciiTheme="majorHAnsi" w:hAnsiTheme="majorHAnsi"/>
        </w:rPr>
        <w:t>"</w:t>
      </w:r>
      <w:r w:rsidR="00201030" w:rsidRPr="00201030">
        <w:rPr>
          <w:rFonts w:asciiTheme="majorHAnsi" w:hAnsiTheme="majorHAnsi"/>
          <w:lang w:val="id-ID"/>
        </w:rPr>
        <w:t xml:space="preserve">. (Wawancara dengan Sierly Anita Gafar, direktur LBH APIK Medan, tanggal 12 April 2022). </w:t>
      </w:r>
      <w:r w:rsidRPr="00391C01">
        <w:rPr>
          <w:rFonts w:asciiTheme="majorHAnsi" w:hAnsiTheme="majorHAnsi"/>
          <w:lang w:val="id-ID"/>
        </w:rPr>
        <w:t>Meanwhile, according to Sri Rahayu, "women who are victims of sexual violence psychologically experience trauma within themselves, this is made worse by the society/environment in which they live because women who are victims of sexual violence are considered as women who have been damaged for life,</w:t>
      </w:r>
      <w:r>
        <w:rPr>
          <w:rFonts w:asciiTheme="majorHAnsi" w:hAnsiTheme="majorHAnsi"/>
          <w:lang w:val="id-ID"/>
        </w:rPr>
        <w:t xml:space="preserve"> they do not deserve happiness</w:t>
      </w:r>
      <w:r w:rsidRPr="00391C01">
        <w:rPr>
          <w:rFonts w:asciiTheme="majorHAnsi" w:hAnsiTheme="majorHAnsi"/>
          <w:lang w:val="id-ID"/>
        </w:rPr>
        <w:t>”</w:t>
      </w:r>
      <w:r w:rsidR="00201030" w:rsidRPr="00201030">
        <w:rPr>
          <w:rFonts w:asciiTheme="majorHAnsi" w:hAnsiTheme="majorHAnsi"/>
          <w:lang w:val="id-ID"/>
        </w:rPr>
        <w:t>. (Wawancara dengan</w:t>
      </w:r>
      <w:r w:rsidR="00201030">
        <w:rPr>
          <w:rFonts w:asciiTheme="majorHAnsi" w:hAnsiTheme="majorHAnsi"/>
          <w:lang w:val="id-ID"/>
        </w:rPr>
        <w:t xml:space="preserve"> </w:t>
      </w:r>
      <w:r w:rsidR="00201030" w:rsidRPr="00201030">
        <w:rPr>
          <w:rFonts w:asciiTheme="majorHAnsi" w:hAnsiTheme="majorHAnsi"/>
          <w:lang w:val="id-ID"/>
        </w:rPr>
        <w:t>Sri Rahayu, P2TP2A Deli Serdang)</w:t>
      </w:r>
    </w:p>
    <w:p w14:paraId="3797247A" w14:textId="3C0E63F3" w:rsidR="00201030" w:rsidRDefault="00391C01" w:rsidP="00201030">
      <w:pPr>
        <w:pStyle w:val="BodyText"/>
        <w:spacing w:before="3"/>
        <w:ind w:left="450" w:firstLine="439"/>
        <w:rPr>
          <w:rFonts w:asciiTheme="majorHAnsi" w:hAnsiTheme="majorHAnsi"/>
        </w:rPr>
      </w:pPr>
      <w:r w:rsidRPr="00391C01">
        <w:rPr>
          <w:rFonts w:asciiTheme="majorHAnsi" w:hAnsiTheme="majorHAnsi"/>
          <w:lang w:val="id-ID"/>
        </w:rPr>
        <w:t>Sexual violence causes the victim to be afraid, creates a negative stigma in society, threatens the safety and comfort of the victim so that the victim feels like they are in a non-conducive atmosphere and tries to escape. Apart from that, the victims were also of course depressed by the conditions they experienced and experienced prolonged trauma, some of the victims even became pregnant as a result of the sexual violence they experienced.</w:t>
      </w:r>
    </w:p>
    <w:p w14:paraId="3CC78038" w14:textId="77777777" w:rsidR="00201030" w:rsidRDefault="00201030" w:rsidP="00201030">
      <w:pPr>
        <w:pStyle w:val="BodyText"/>
        <w:spacing w:before="3"/>
        <w:ind w:left="450" w:firstLine="439"/>
        <w:rPr>
          <w:rFonts w:asciiTheme="majorHAnsi" w:hAnsiTheme="majorHAnsi"/>
        </w:rPr>
      </w:pPr>
    </w:p>
    <w:p w14:paraId="356B02EF" w14:textId="15CB65D6" w:rsidR="00201030" w:rsidRDefault="00391C01" w:rsidP="00201030">
      <w:pPr>
        <w:pStyle w:val="BodyText"/>
        <w:spacing w:before="3"/>
        <w:ind w:left="0" w:firstLine="439"/>
        <w:rPr>
          <w:rFonts w:asciiTheme="majorHAnsi" w:hAnsiTheme="majorHAnsi"/>
          <w:b/>
          <w:bCs/>
        </w:rPr>
      </w:pPr>
      <w:r w:rsidRPr="00391C01">
        <w:rPr>
          <w:rFonts w:asciiTheme="majorHAnsi" w:hAnsiTheme="majorHAnsi"/>
          <w:b/>
          <w:bCs/>
        </w:rPr>
        <w:t>Protection of Women Victims of Sexual Violence</w:t>
      </w:r>
    </w:p>
    <w:p w14:paraId="4AF4C452" w14:textId="17190D8C" w:rsidR="00201030" w:rsidRPr="00201030" w:rsidRDefault="00391C01" w:rsidP="00201030">
      <w:pPr>
        <w:pStyle w:val="BodyText"/>
        <w:spacing w:before="3"/>
        <w:ind w:left="450" w:firstLine="450"/>
        <w:rPr>
          <w:rFonts w:asciiTheme="majorHAnsi" w:hAnsiTheme="majorHAnsi"/>
          <w:lang w:val="id-ID"/>
        </w:rPr>
      </w:pPr>
      <w:r w:rsidRPr="00391C01">
        <w:rPr>
          <w:rFonts w:asciiTheme="majorHAnsi" w:hAnsiTheme="majorHAnsi"/>
        </w:rPr>
        <w:t>Cases of violence against women continue to occur and are experienced by women. The existing concept of protecting women does not work well, so that violence is always a frightening threat for women wherever they are. Irresponsible individuals are still everywhere, there is no fear for them, because the laws have not been fully implemented by the authorities so they are not implemented effectively and efficiently. Cases that occur are sometimes considered trivial and not responded to seriously, and the victim is even blamed again, so that what happens is discrimination and revictimization of the victim.</w:t>
      </w:r>
    </w:p>
    <w:p w14:paraId="2B1C4D70" w14:textId="1783FAC4" w:rsidR="00201030" w:rsidRPr="00201030" w:rsidRDefault="00391C01" w:rsidP="00201030">
      <w:pPr>
        <w:pStyle w:val="BodyText"/>
        <w:spacing w:before="3"/>
        <w:ind w:left="450" w:firstLine="450"/>
        <w:rPr>
          <w:rFonts w:asciiTheme="majorHAnsi" w:hAnsiTheme="majorHAnsi"/>
        </w:rPr>
      </w:pPr>
      <w:r w:rsidRPr="00391C01">
        <w:rPr>
          <w:rFonts w:asciiTheme="majorHAnsi" w:hAnsiTheme="majorHAnsi"/>
        </w:rPr>
        <w:t xml:space="preserve">Sexual violence is still associated as a problem of social morality. Women who are </w:t>
      </w:r>
      <w:r w:rsidRPr="00391C01">
        <w:rPr>
          <w:rFonts w:asciiTheme="majorHAnsi" w:hAnsiTheme="majorHAnsi"/>
        </w:rPr>
        <w:lastRenderedPageBreak/>
        <w:t>victims of sexual violence are considered a disgrace because of society's strong basic assumptions regarding women as a symbol of purity and honor. Women who are victims of sexual violence are often blamed for sexual violence. This condition resulted in the victim's choice to remain silent about the suffering he experienced. The patriarchal system, which places men's position and power as more dominant than women, is still entrenched in social life in Indonesia. Women are still seen as inferior creatures</w:t>
      </w:r>
      <w:r w:rsidR="00201030" w:rsidRPr="00201030">
        <w:rPr>
          <w:rFonts w:asciiTheme="majorHAnsi" w:hAnsiTheme="majorHAnsi"/>
        </w:rPr>
        <w:t xml:space="preserve"> (Mansour Fakih, 2013). </w:t>
      </w:r>
    </w:p>
    <w:p w14:paraId="77D39EBF" w14:textId="0DBEB33E" w:rsidR="00201030" w:rsidRPr="00201030" w:rsidRDefault="00402B7E" w:rsidP="00201030">
      <w:pPr>
        <w:pStyle w:val="BodyText"/>
        <w:spacing w:before="3"/>
        <w:ind w:left="450" w:firstLine="450"/>
        <w:rPr>
          <w:rFonts w:asciiTheme="majorHAnsi" w:hAnsiTheme="majorHAnsi"/>
          <w:b/>
          <w:bCs/>
        </w:rPr>
      </w:pPr>
      <w:r w:rsidRPr="00402B7E">
        <w:rPr>
          <w:rFonts w:asciiTheme="majorHAnsi" w:hAnsiTheme="majorHAnsi"/>
        </w:rPr>
        <w:t>Culturally, there is still a strong opinion that society tends to blame the victim. The victim is considered to be the trigger for sexual violence because of her tight clothing, not wearing a headscarf, walking alone, or because she goes out at night. In fact, sexual violence is a violation of women's human rights and is included in the category of extraordinary crimes, because these actions degrade human dignity</w:t>
      </w:r>
      <w:r w:rsidR="00201030" w:rsidRPr="00201030">
        <w:rPr>
          <w:rFonts w:asciiTheme="majorHAnsi" w:hAnsiTheme="majorHAnsi"/>
        </w:rPr>
        <w:t xml:space="preserve"> (Yulianti </w:t>
      </w:r>
      <w:proofErr w:type="spellStart"/>
      <w:r w:rsidR="00201030" w:rsidRPr="00201030">
        <w:rPr>
          <w:rFonts w:asciiTheme="majorHAnsi" w:hAnsiTheme="majorHAnsi"/>
        </w:rPr>
        <w:t>Muthmainnah</w:t>
      </w:r>
      <w:proofErr w:type="spellEnd"/>
      <w:r w:rsidR="00201030" w:rsidRPr="00201030">
        <w:rPr>
          <w:rFonts w:asciiTheme="majorHAnsi" w:hAnsiTheme="majorHAnsi"/>
        </w:rPr>
        <w:t>, 2022)</w:t>
      </w:r>
    </w:p>
    <w:p w14:paraId="0C7DF628" w14:textId="55F9D22F" w:rsidR="00201030" w:rsidRPr="00201030" w:rsidRDefault="00402B7E" w:rsidP="00201030">
      <w:pPr>
        <w:pStyle w:val="BodyText"/>
        <w:spacing w:before="3"/>
        <w:ind w:left="450" w:firstLine="450"/>
        <w:rPr>
          <w:rFonts w:asciiTheme="majorHAnsi" w:hAnsiTheme="majorHAnsi"/>
        </w:rPr>
      </w:pPr>
      <w:r w:rsidRPr="00402B7E">
        <w:rPr>
          <w:rFonts w:asciiTheme="majorHAnsi" w:hAnsiTheme="majorHAnsi"/>
        </w:rPr>
        <w:t xml:space="preserve">Misunderstanding of the differences in gender roles and sex has implications for unequal relationships between men and women, as well as the development of an unequal quality of life between the two. The stigma of women has given birth to gender injustice in the form of; subordination, marginalization, stereotypes or stigmatization, and violence and excessive double burdens. The experiences and realities of women's lives are sometimes not considered authoritative as knowledge for reformulating religious views and even changing legislation and policies. The women's experience in question is how someone who just because they are female experiences inhumane distinctions, discriminatory stigma, subordinate treatment and marginalization which makes them experience various </w:t>
      </w:r>
      <w:r>
        <w:rPr>
          <w:rFonts w:asciiTheme="majorHAnsi" w:hAnsiTheme="majorHAnsi"/>
        </w:rPr>
        <w:t>forms of violence and injustice</w:t>
      </w:r>
      <w:r w:rsidR="00201030" w:rsidRPr="00201030">
        <w:rPr>
          <w:rFonts w:asciiTheme="majorHAnsi" w:hAnsiTheme="majorHAnsi"/>
          <w:b/>
          <w:bCs/>
        </w:rPr>
        <w:t xml:space="preserve"> </w:t>
      </w:r>
      <w:r w:rsidR="00201030" w:rsidRPr="00201030">
        <w:rPr>
          <w:rFonts w:asciiTheme="majorHAnsi" w:hAnsiTheme="majorHAnsi"/>
        </w:rPr>
        <w:t>(</w:t>
      </w:r>
      <w:proofErr w:type="spellStart"/>
      <w:r w:rsidR="00201030" w:rsidRPr="00201030">
        <w:rPr>
          <w:rFonts w:asciiTheme="majorHAnsi" w:hAnsiTheme="majorHAnsi"/>
        </w:rPr>
        <w:t>Faqihuddin</w:t>
      </w:r>
      <w:proofErr w:type="spellEnd"/>
      <w:r w:rsidR="00201030" w:rsidRPr="00201030">
        <w:rPr>
          <w:rFonts w:asciiTheme="majorHAnsi" w:hAnsiTheme="majorHAnsi"/>
        </w:rPr>
        <w:t xml:space="preserve"> Abdul Kadir, 2022)</w:t>
      </w:r>
      <w:r w:rsidR="00201030" w:rsidRPr="00201030">
        <w:rPr>
          <w:rFonts w:asciiTheme="majorHAnsi" w:hAnsiTheme="majorHAnsi"/>
          <w:b/>
          <w:bCs/>
        </w:rPr>
        <w:t xml:space="preserve">. </w:t>
      </w:r>
    </w:p>
    <w:p w14:paraId="57591E3E" w14:textId="2098B18F" w:rsidR="00201030" w:rsidRPr="00201030" w:rsidRDefault="00402B7E" w:rsidP="00201030">
      <w:pPr>
        <w:pStyle w:val="BodyText"/>
        <w:spacing w:before="3"/>
        <w:ind w:left="450" w:firstLine="450"/>
        <w:rPr>
          <w:rFonts w:asciiTheme="majorHAnsi" w:hAnsiTheme="majorHAnsi"/>
          <w:b/>
          <w:bCs/>
        </w:rPr>
      </w:pPr>
      <w:r w:rsidRPr="00402B7E">
        <w:rPr>
          <w:rFonts w:asciiTheme="majorHAnsi" w:hAnsiTheme="majorHAnsi"/>
        </w:rPr>
        <w:t>In principle, sexual violence is not limited to acts such as rape, sexual assault, sexual harassment or other physical attacks that target a person's sexuality, but places these acts in a more complex relational context, namely gender and structural inequality. The hierarchy of sexuality causes women to become a group vulnerable to various types of violence, including sexual violence. This is because sexual violence is related to power relations, therefore women, children and people with disabilities and various forms of subordination in society are</w:t>
      </w:r>
      <w:r>
        <w:rPr>
          <w:rFonts w:asciiTheme="majorHAnsi" w:hAnsiTheme="majorHAnsi"/>
        </w:rPr>
        <w:t xml:space="preserve"> vulnerable to becoming victims</w:t>
      </w:r>
      <w:r w:rsidR="00201030" w:rsidRPr="00201030">
        <w:rPr>
          <w:rFonts w:asciiTheme="majorHAnsi" w:hAnsiTheme="majorHAnsi"/>
        </w:rPr>
        <w:t xml:space="preserve"> (</w:t>
      </w:r>
      <w:proofErr w:type="spellStart"/>
      <w:r w:rsidR="00201030" w:rsidRPr="00201030">
        <w:rPr>
          <w:rFonts w:asciiTheme="majorHAnsi" w:hAnsiTheme="majorHAnsi"/>
        </w:rPr>
        <w:t>Atnike</w:t>
      </w:r>
      <w:proofErr w:type="spellEnd"/>
      <w:r w:rsidR="00201030" w:rsidRPr="00201030">
        <w:rPr>
          <w:rFonts w:asciiTheme="majorHAnsi" w:hAnsiTheme="majorHAnsi"/>
        </w:rPr>
        <w:t xml:space="preserve"> Nova </w:t>
      </w:r>
      <w:proofErr w:type="spellStart"/>
      <w:r w:rsidR="00201030" w:rsidRPr="00201030">
        <w:rPr>
          <w:rFonts w:asciiTheme="majorHAnsi" w:hAnsiTheme="majorHAnsi"/>
        </w:rPr>
        <w:t>Sigiro</w:t>
      </w:r>
      <w:proofErr w:type="spellEnd"/>
      <w:r w:rsidR="00201030" w:rsidRPr="00201030">
        <w:rPr>
          <w:rFonts w:asciiTheme="majorHAnsi" w:hAnsiTheme="majorHAnsi"/>
        </w:rPr>
        <w:t>, 2021)</w:t>
      </w:r>
      <w:r>
        <w:rPr>
          <w:rFonts w:asciiTheme="majorHAnsi" w:hAnsiTheme="majorHAnsi"/>
        </w:rPr>
        <w:t>.</w:t>
      </w:r>
    </w:p>
    <w:p w14:paraId="10EA15D4" w14:textId="52456A6B" w:rsidR="00201030" w:rsidRPr="00201030" w:rsidRDefault="00402B7E" w:rsidP="00201030">
      <w:pPr>
        <w:pStyle w:val="BodyText"/>
        <w:spacing w:before="3"/>
        <w:ind w:left="450" w:firstLine="450"/>
        <w:rPr>
          <w:rFonts w:asciiTheme="majorHAnsi" w:hAnsiTheme="majorHAnsi"/>
        </w:rPr>
      </w:pPr>
      <w:r w:rsidRPr="00402B7E">
        <w:rPr>
          <w:rFonts w:asciiTheme="majorHAnsi" w:hAnsiTheme="majorHAnsi"/>
        </w:rPr>
        <w:t>In principle, the State has the aim and responsibility to realize equal distribution of justice for general welfare, therefore, the right of victims of sexual violence to be protected is an integral part of human rights in the field of social security. Increasing attention to women's human rights has had an impact on increasing attention to women's issues at the national, regional and international levels</w:t>
      </w:r>
      <w:r w:rsidR="00201030" w:rsidRPr="00201030">
        <w:rPr>
          <w:rFonts w:asciiTheme="majorHAnsi" w:hAnsiTheme="majorHAnsi"/>
        </w:rPr>
        <w:t xml:space="preserve"> (Helen </w:t>
      </w:r>
      <w:proofErr w:type="spellStart"/>
      <w:r w:rsidR="00201030" w:rsidRPr="00201030">
        <w:rPr>
          <w:rFonts w:asciiTheme="majorHAnsi" w:hAnsiTheme="majorHAnsi"/>
        </w:rPr>
        <w:t>Intania</w:t>
      </w:r>
      <w:proofErr w:type="spellEnd"/>
      <w:r w:rsidR="00201030" w:rsidRPr="00201030">
        <w:rPr>
          <w:rFonts w:asciiTheme="majorHAnsi" w:hAnsiTheme="majorHAnsi"/>
        </w:rPr>
        <w:t xml:space="preserve"> </w:t>
      </w:r>
      <w:proofErr w:type="spellStart"/>
      <w:r w:rsidR="00201030" w:rsidRPr="00201030">
        <w:rPr>
          <w:rFonts w:asciiTheme="majorHAnsi" w:hAnsiTheme="majorHAnsi"/>
        </w:rPr>
        <w:t>Surayda</w:t>
      </w:r>
      <w:proofErr w:type="spellEnd"/>
      <w:r w:rsidR="00201030" w:rsidRPr="00201030">
        <w:rPr>
          <w:rFonts w:asciiTheme="majorHAnsi" w:hAnsiTheme="majorHAnsi"/>
        </w:rPr>
        <w:t>, 2017).</w:t>
      </w:r>
    </w:p>
    <w:p w14:paraId="7F542FAB" w14:textId="47A90E85" w:rsidR="00201030" w:rsidRPr="00201030" w:rsidRDefault="00402B7E" w:rsidP="00201030">
      <w:pPr>
        <w:pStyle w:val="BodyText"/>
        <w:spacing w:before="3"/>
        <w:ind w:left="450" w:firstLine="450"/>
        <w:rPr>
          <w:rFonts w:asciiTheme="majorHAnsi" w:hAnsiTheme="majorHAnsi"/>
          <w:bCs/>
        </w:rPr>
      </w:pPr>
      <w:r w:rsidRPr="00402B7E">
        <w:rPr>
          <w:rFonts w:asciiTheme="majorHAnsi" w:hAnsiTheme="majorHAnsi"/>
        </w:rPr>
        <w:t>UU no. 12 of 2022 concerning the Crime of Sexual Violence has provided changes to the protection of victims, as well as Law no. 31 of 2014 concerning Witness and Victim Protection. There are several legal principles in the concept of legal protection for victims of sexual violence. In the context of criminal law, legal principles must color both material criminal law, formal criminal law, and criminal implementation law. Protection of women victims of sexual violence based on national criminal law includes; physical protection, fulfillment of procedural rights, legal, medical, psychological protection, psychosocial rehabilitation, compensation, compensation and/or restitution</w:t>
      </w:r>
      <w:r w:rsidR="00201030" w:rsidRPr="00201030">
        <w:rPr>
          <w:rFonts w:asciiTheme="majorHAnsi" w:hAnsiTheme="majorHAnsi"/>
          <w:bCs/>
        </w:rPr>
        <w:t xml:space="preserve">. </w:t>
      </w:r>
    </w:p>
    <w:p w14:paraId="5BB5A22A" w14:textId="2C6EBBB3" w:rsidR="00201030" w:rsidRPr="00201030" w:rsidRDefault="00402B7E" w:rsidP="00201030">
      <w:pPr>
        <w:pStyle w:val="BodyText"/>
        <w:spacing w:before="3"/>
        <w:ind w:left="450" w:firstLine="450"/>
        <w:rPr>
          <w:rFonts w:asciiTheme="majorHAnsi" w:hAnsiTheme="majorHAnsi"/>
        </w:rPr>
      </w:pPr>
      <w:r w:rsidRPr="00402B7E">
        <w:rPr>
          <w:rFonts w:asciiTheme="majorHAnsi" w:hAnsiTheme="majorHAnsi"/>
        </w:rPr>
        <w:t xml:space="preserve">Seeing the impact suffered by victims, punishment for perpetrators of sexual crimes </w:t>
      </w:r>
      <w:r w:rsidRPr="00402B7E">
        <w:rPr>
          <w:rFonts w:asciiTheme="majorHAnsi" w:hAnsiTheme="majorHAnsi"/>
        </w:rPr>
        <w:lastRenderedPageBreak/>
        <w:t>certainly still leaves other problems, including the civil rights of victims who have experienced material and immaterial, spiritual and physical losses including spiritual, mental, spiritual, psychological, physical, social, economic losses. , and an invaluable future. The rape victims consisted of; personal rape victims, children resulting from rape; the victim's family if the victim dies due to rape; and society</w:t>
      </w:r>
      <w:r w:rsidR="00201030" w:rsidRPr="00201030">
        <w:rPr>
          <w:rFonts w:asciiTheme="majorHAnsi" w:hAnsiTheme="majorHAnsi"/>
        </w:rPr>
        <w:t xml:space="preserve">. </w:t>
      </w:r>
    </w:p>
    <w:p w14:paraId="621B0697" w14:textId="353BA09F" w:rsidR="00201030" w:rsidRPr="00201030" w:rsidRDefault="00402B7E" w:rsidP="00201030">
      <w:pPr>
        <w:pStyle w:val="BodyText"/>
        <w:spacing w:before="3"/>
        <w:ind w:left="450" w:firstLine="450"/>
        <w:rPr>
          <w:rFonts w:asciiTheme="majorHAnsi" w:hAnsiTheme="majorHAnsi"/>
        </w:rPr>
      </w:pPr>
      <w:r w:rsidRPr="00402B7E">
        <w:rPr>
          <w:rFonts w:asciiTheme="majorHAnsi" w:hAnsiTheme="majorHAnsi"/>
          <w:lang w:val="id-ID"/>
        </w:rPr>
        <w:t>Protection of victims to obtain civil rights in the form of restitution and compensation is therefore very urgent. Thus, protection for crime victims can be carried out in various ways, depending on the suffering and losses suffered by the victim. For example, for psychological losses, the form of compensation in the form of material/money is not sufficient if it is not accompanied by efforts to psychologically restore the victim. On the other hand, if the victim suffers material losses, of course they do not need psychological help</w:t>
      </w:r>
      <w:r w:rsidR="00201030" w:rsidRPr="00201030">
        <w:rPr>
          <w:rFonts w:asciiTheme="majorHAnsi" w:hAnsiTheme="majorHAnsi"/>
        </w:rPr>
        <w:t xml:space="preserve"> (Agustini, Ika, </w:t>
      </w:r>
      <w:proofErr w:type="spellStart"/>
      <w:r w:rsidR="00201030" w:rsidRPr="00201030">
        <w:rPr>
          <w:rFonts w:asciiTheme="majorHAnsi" w:hAnsiTheme="majorHAnsi"/>
        </w:rPr>
        <w:t>Rofiqur</w:t>
      </w:r>
      <w:proofErr w:type="spellEnd"/>
      <w:r w:rsidR="00201030" w:rsidRPr="00201030">
        <w:rPr>
          <w:rFonts w:asciiTheme="majorHAnsi" w:hAnsiTheme="majorHAnsi"/>
        </w:rPr>
        <w:t xml:space="preserve"> Rachman, and Ruly </w:t>
      </w:r>
      <w:proofErr w:type="spellStart"/>
      <w:r w:rsidR="00201030" w:rsidRPr="00201030">
        <w:rPr>
          <w:rFonts w:asciiTheme="majorHAnsi" w:hAnsiTheme="majorHAnsi"/>
        </w:rPr>
        <w:t>Haryandra</w:t>
      </w:r>
      <w:proofErr w:type="spellEnd"/>
      <w:r w:rsidR="00201030" w:rsidRPr="00201030">
        <w:rPr>
          <w:rFonts w:asciiTheme="majorHAnsi" w:hAnsiTheme="majorHAnsi"/>
        </w:rPr>
        <w:t xml:space="preserve">, 2021). </w:t>
      </w:r>
    </w:p>
    <w:p w14:paraId="4C8ECB98" w14:textId="364C4EAF" w:rsidR="00201030" w:rsidRDefault="00402B7E" w:rsidP="00201030">
      <w:pPr>
        <w:pStyle w:val="BodyText"/>
        <w:spacing w:before="3"/>
        <w:ind w:left="450" w:firstLine="450"/>
        <w:rPr>
          <w:rFonts w:asciiTheme="majorHAnsi" w:hAnsiTheme="majorHAnsi"/>
        </w:rPr>
      </w:pPr>
      <w:r w:rsidRPr="00402B7E">
        <w:rPr>
          <w:rFonts w:asciiTheme="majorHAnsi" w:hAnsiTheme="majorHAnsi"/>
        </w:rPr>
        <w:t>Handling of cases of sexual violence must ensure that justice is achieved for the victim and avoids the risk of the perpetrator repeating his actions. Strict law enforcement should be carried out by law enforcers to convince the public that the law is working to protect them. The law should function as a strong tool to protect the rights of its citizens, provide justice to victims and security for the entire community. Attention and protection to the interests of victims of sexual violence, both through the judicial process and through certain social care facilities, is an absolute part that needs to be considered in criminal law policies and social policies, both state power institutions a</w:t>
      </w:r>
      <w:r>
        <w:rPr>
          <w:rFonts w:asciiTheme="majorHAnsi" w:hAnsiTheme="majorHAnsi"/>
        </w:rPr>
        <w:t>nd existing social institutions</w:t>
      </w:r>
      <w:r w:rsidR="00201030" w:rsidRPr="00201030">
        <w:rPr>
          <w:rFonts w:asciiTheme="majorHAnsi" w:hAnsiTheme="majorHAnsi"/>
        </w:rPr>
        <w:t>.</w:t>
      </w:r>
    </w:p>
    <w:p w14:paraId="5572D011" w14:textId="77777777" w:rsidR="00201030" w:rsidRDefault="00201030" w:rsidP="00201030">
      <w:pPr>
        <w:pStyle w:val="BodyText"/>
        <w:spacing w:before="3"/>
        <w:ind w:left="450" w:firstLine="450"/>
        <w:rPr>
          <w:rFonts w:asciiTheme="majorHAnsi" w:hAnsiTheme="majorHAnsi"/>
        </w:rPr>
      </w:pPr>
    </w:p>
    <w:p w14:paraId="30A50D9E" w14:textId="25046F34" w:rsidR="00201030" w:rsidRDefault="00402B7E" w:rsidP="00201030">
      <w:pPr>
        <w:pStyle w:val="BodyText"/>
        <w:spacing w:before="3"/>
        <w:ind w:left="450"/>
        <w:rPr>
          <w:rFonts w:asciiTheme="majorHAnsi" w:hAnsiTheme="majorHAnsi"/>
          <w:b/>
          <w:bCs/>
        </w:rPr>
      </w:pPr>
      <w:r w:rsidRPr="00402B7E">
        <w:rPr>
          <w:rFonts w:asciiTheme="majorHAnsi" w:hAnsiTheme="majorHAnsi"/>
          <w:b/>
          <w:bCs/>
        </w:rPr>
        <w:t>Gender Justice Reconciliation from an Islamic Perspective as an Effort to Protect Women Victims of Sexual Violence</w:t>
      </w:r>
    </w:p>
    <w:p w14:paraId="55BC5204" w14:textId="62B0C10B" w:rsidR="00201030" w:rsidRPr="00201030" w:rsidRDefault="00402B7E" w:rsidP="00201030">
      <w:pPr>
        <w:pStyle w:val="BodyText"/>
        <w:spacing w:before="3"/>
        <w:ind w:left="450" w:firstLine="540"/>
        <w:rPr>
          <w:rFonts w:asciiTheme="majorHAnsi" w:hAnsiTheme="majorHAnsi"/>
        </w:rPr>
      </w:pPr>
      <w:r w:rsidRPr="00402B7E">
        <w:rPr>
          <w:rFonts w:asciiTheme="majorHAnsi" w:hAnsiTheme="majorHAnsi"/>
        </w:rPr>
        <w:t>Based on Islamic legal literature, violence against women is called Jarimah. Jarimah according to Imam al-</w:t>
      </w:r>
      <w:proofErr w:type="spellStart"/>
      <w:r w:rsidRPr="00402B7E">
        <w:rPr>
          <w:rFonts w:asciiTheme="majorHAnsi" w:hAnsiTheme="majorHAnsi"/>
        </w:rPr>
        <w:t>Mawardi</w:t>
      </w:r>
      <w:proofErr w:type="spellEnd"/>
      <w:r w:rsidRPr="00402B7E">
        <w:rPr>
          <w:rFonts w:asciiTheme="majorHAnsi" w:hAnsiTheme="majorHAnsi"/>
        </w:rPr>
        <w:t xml:space="preserve"> is all sharia prohibitions (doing things that are prohibited or leaving things that are obligatory) which are threatened with had or </w:t>
      </w:r>
      <w:proofErr w:type="spellStart"/>
      <w:r w:rsidRPr="00402B7E">
        <w:rPr>
          <w:rFonts w:asciiTheme="majorHAnsi" w:hAnsiTheme="majorHAnsi"/>
        </w:rPr>
        <w:t>ta'zir</w:t>
      </w:r>
      <w:proofErr w:type="spellEnd"/>
      <w:r w:rsidR="00201030" w:rsidRPr="00201030">
        <w:rPr>
          <w:rFonts w:asciiTheme="majorHAnsi" w:hAnsiTheme="majorHAnsi"/>
        </w:rPr>
        <w:t xml:space="preserve"> (</w:t>
      </w:r>
      <w:proofErr w:type="spellStart"/>
      <w:r w:rsidR="00201030" w:rsidRPr="00201030">
        <w:rPr>
          <w:rFonts w:asciiTheme="majorHAnsi" w:hAnsiTheme="majorHAnsi"/>
        </w:rPr>
        <w:t>Dzazuli</w:t>
      </w:r>
      <w:proofErr w:type="spellEnd"/>
      <w:r w:rsidR="00201030" w:rsidRPr="00201030">
        <w:rPr>
          <w:rFonts w:asciiTheme="majorHAnsi" w:hAnsiTheme="majorHAnsi"/>
        </w:rPr>
        <w:t xml:space="preserve"> 1997). </w:t>
      </w:r>
      <w:r w:rsidRPr="00402B7E">
        <w:rPr>
          <w:rFonts w:asciiTheme="majorHAnsi" w:hAnsiTheme="majorHAnsi"/>
        </w:rPr>
        <w:t>Based on this understanding, it is known that Islam loves women very much, as evidenced by the punishments given to perpetrators of crimes against women. In Islam, material criminal law is certainly related to an act based on sharia which has been determined to be a criminal act</w:t>
      </w:r>
      <w:r w:rsidR="00201030" w:rsidRPr="00201030">
        <w:rPr>
          <w:rFonts w:asciiTheme="majorHAnsi" w:hAnsiTheme="majorHAnsi"/>
        </w:rPr>
        <w:t xml:space="preserve">. </w:t>
      </w:r>
    </w:p>
    <w:p w14:paraId="34A33666" w14:textId="6FEF4129" w:rsidR="00201030" w:rsidRPr="00201030" w:rsidRDefault="00402B7E" w:rsidP="00201030">
      <w:pPr>
        <w:pStyle w:val="BodyText"/>
        <w:spacing w:before="3"/>
        <w:ind w:left="450" w:firstLine="540"/>
        <w:rPr>
          <w:rFonts w:asciiTheme="majorHAnsi" w:hAnsiTheme="majorHAnsi"/>
        </w:rPr>
      </w:pPr>
      <w:r w:rsidRPr="00402B7E">
        <w:rPr>
          <w:rFonts w:asciiTheme="majorHAnsi" w:hAnsiTheme="majorHAnsi"/>
        </w:rPr>
        <w:t xml:space="preserve">Allah SWT has outlined various acts that fall into the category of criminal acts, such as theft, assault, murder, rape and so on. In the Islamic view, violence against women is a form of crime. Jinayah </w:t>
      </w:r>
      <w:proofErr w:type="spellStart"/>
      <w:r w:rsidRPr="00402B7E">
        <w:rPr>
          <w:rFonts w:asciiTheme="majorHAnsi" w:hAnsiTheme="majorHAnsi"/>
        </w:rPr>
        <w:t>fiqh</w:t>
      </w:r>
      <w:proofErr w:type="spellEnd"/>
      <w:r w:rsidRPr="00402B7E">
        <w:rPr>
          <w:rFonts w:asciiTheme="majorHAnsi" w:hAnsiTheme="majorHAnsi"/>
        </w:rPr>
        <w:t xml:space="preserve"> (Islamic criminal law) in particular, in principle, also regulates prevention carried out by humans and will provide punishment according to the level of the crime, therefore the purpose of this provision made by Allah SWT is to create benefit. In terms of problems experienced by women, Islam is of course on the side of women where Islam has guaranteed the rights of all women</w:t>
      </w:r>
      <w:r w:rsidR="00201030" w:rsidRPr="00201030">
        <w:rPr>
          <w:rFonts w:asciiTheme="majorHAnsi" w:hAnsiTheme="majorHAnsi"/>
        </w:rPr>
        <w:t xml:space="preserve"> (</w:t>
      </w:r>
      <w:proofErr w:type="spellStart"/>
      <w:r w:rsidR="00201030" w:rsidRPr="00201030">
        <w:rPr>
          <w:rFonts w:asciiTheme="majorHAnsi" w:hAnsiTheme="majorHAnsi"/>
        </w:rPr>
        <w:t>Bustanul</w:t>
      </w:r>
      <w:proofErr w:type="spellEnd"/>
      <w:r w:rsidR="00201030" w:rsidRPr="00201030">
        <w:rPr>
          <w:rFonts w:asciiTheme="majorHAnsi" w:hAnsiTheme="majorHAnsi"/>
        </w:rPr>
        <w:t xml:space="preserve"> Arifin, dan Lukman Santoso</w:t>
      </w:r>
      <w:r w:rsidR="00201030" w:rsidRPr="00201030">
        <w:rPr>
          <w:rFonts w:asciiTheme="majorHAnsi" w:hAnsiTheme="majorHAnsi"/>
          <w:i/>
        </w:rPr>
        <w:t xml:space="preserve">, </w:t>
      </w:r>
      <w:r w:rsidR="00201030" w:rsidRPr="00201030">
        <w:rPr>
          <w:rFonts w:asciiTheme="majorHAnsi" w:hAnsiTheme="majorHAnsi"/>
        </w:rPr>
        <w:t xml:space="preserve">2016). </w:t>
      </w:r>
      <w:r w:rsidRPr="00402B7E">
        <w:rPr>
          <w:rFonts w:asciiTheme="majorHAnsi" w:hAnsiTheme="majorHAnsi"/>
        </w:rPr>
        <w:t>Thus, protection for women victims of sexual violence is a necessity, because the loss of dignity and honor of the victim is a result of th</w:t>
      </w:r>
      <w:r>
        <w:rPr>
          <w:rFonts w:asciiTheme="majorHAnsi" w:hAnsiTheme="majorHAnsi"/>
        </w:rPr>
        <w:t>e perpetrator's heinous actions</w:t>
      </w:r>
      <w:r w:rsidR="00201030" w:rsidRPr="00201030">
        <w:rPr>
          <w:rFonts w:asciiTheme="majorHAnsi" w:hAnsiTheme="majorHAnsi"/>
        </w:rPr>
        <w:t xml:space="preserve">.  </w:t>
      </w:r>
    </w:p>
    <w:p w14:paraId="746AC3D0" w14:textId="7A088C08" w:rsidR="00201030" w:rsidRPr="00201030" w:rsidRDefault="00402B7E" w:rsidP="00201030">
      <w:pPr>
        <w:pStyle w:val="BodyText"/>
        <w:spacing w:before="3"/>
        <w:ind w:left="450" w:firstLine="540"/>
        <w:rPr>
          <w:rFonts w:asciiTheme="majorHAnsi" w:hAnsiTheme="majorHAnsi"/>
        </w:rPr>
      </w:pPr>
      <w:r w:rsidRPr="00402B7E">
        <w:rPr>
          <w:rFonts w:asciiTheme="majorHAnsi" w:hAnsiTheme="majorHAnsi"/>
          <w:lang w:val="id-ID"/>
        </w:rPr>
        <w:t xml:space="preserve">The presence of the Islamic religion is based on the goal of the common good which is clearly explained by Allah SWT in Q.S al-Anbiya: 27 "And I have not sent you except for Mercy for the entire World". This verse is the theological basis for Muslims to spread </w:t>
      </w:r>
      <w:r w:rsidRPr="00402B7E">
        <w:rPr>
          <w:rFonts w:asciiTheme="majorHAnsi" w:hAnsiTheme="majorHAnsi"/>
          <w:lang w:val="id-ID"/>
        </w:rPr>
        <w:lastRenderedPageBreak/>
        <w:t>goodness on earth through religious teachings. In ushul fiqh terminology, legal protection is in line with the objectives of the law, namely towards five aspects</w:t>
      </w:r>
      <w:r w:rsidR="00201030" w:rsidRPr="00201030">
        <w:rPr>
          <w:rFonts w:asciiTheme="majorHAnsi" w:hAnsiTheme="majorHAnsi"/>
        </w:rPr>
        <w:t xml:space="preserve"> (ad-</w:t>
      </w:r>
      <w:proofErr w:type="spellStart"/>
      <w:r w:rsidR="00201030" w:rsidRPr="00201030">
        <w:rPr>
          <w:rFonts w:asciiTheme="majorHAnsi" w:hAnsiTheme="majorHAnsi"/>
        </w:rPr>
        <w:t>daruruiyah</w:t>
      </w:r>
      <w:proofErr w:type="spellEnd"/>
      <w:r w:rsidR="00201030" w:rsidRPr="00201030">
        <w:rPr>
          <w:rFonts w:asciiTheme="majorHAnsi" w:hAnsiTheme="majorHAnsi"/>
        </w:rPr>
        <w:t xml:space="preserve"> al-</w:t>
      </w:r>
      <w:proofErr w:type="spellStart"/>
      <w:r w:rsidR="00201030" w:rsidRPr="00201030">
        <w:rPr>
          <w:rFonts w:asciiTheme="majorHAnsi" w:hAnsiTheme="majorHAnsi"/>
        </w:rPr>
        <w:t>khams</w:t>
      </w:r>
      <w:proofErr w:type="spellEnd"/>
      <w:r w:rsidR="00201030" w:rsidRPr="00201030">
        <w:rPr>
          <w:rFonts w:asciiTheme="majorHAnsi" w:hAnsiTheme="majorHAnsi"/>
        </w:rPr>
        <w:t xml:space="preserve">). (M. Hasby As </w:t>
      </w:r>
      <w:proofErr w:type="spellStart"/>
      <w:r w:rsidR="00201030" w:rsidRPr="00201030">
        <w:rPr>
          <w:rFonts w:asciiTheme="majorHAnsi" w:hAnsiTheme="majorHAnsi"/>
        </w:rPr>
        <w:t>Shiddiqy</w:t>
      </w:r>
      <w:proofErr w:type="spellEnd"/>
      <w:r w:rsidR="00201030" w:rsidRPr="00201030">
        <w:rPr>
          <w:rFonts w:asciiTheme="majorHAnsi" w:hAnsiTheme="majorHAnsi"/>
        </w:rPr>
        <w:t>, 1976)</w:t>
      </w:r>
    </w:p>
    <w:p w14:paraId="3EE6FDD2" w14:textId="1FC94A84" w:rsidR="00201030" w:rsidRPr="00201030" w:rsidRDefault="00402B7E" w:rsidP="00201030">
      <w:pPr>
        <w:pStyle w:val="BodyText"/>
        <w:spacing w:before="3"/>
        <w:ind w:left="450" w:firstLine="540"/>
        <w:rPr>
          <w:rFonts w:asciiTheme="majorHAnsi" w:hAnsiTheme="majorHAnsi"/>
        </w:rPr>
      </w:pPr>
      <w:r w:rsidRPr="00402B7E">
        <w:rPr>
          <w:rFonts w:asciiTheme="majorHAnsi" w:hAnsiTheme="majorHAnsi"/>
        </w:rPr>
        <w:t>Based on Islamic law, legal protection is in line with the legal objectives of realizing the benefit of the ummah, providing benefits and avoiding damage on the face of the earth, as elaborated in five aspects (al-</w:t>
      </w:r>
      <w:proofErr w:type="spellStart"/>
      <w:r w:rsidRPr="00402B7E">
        <w:rPr>
          <w:rFonts w:asciiTheme="majorHAnsi" w:hAnsiTheme="majorHAnsi"/>
        </w:rPr>
        <w:t>kulliyat</w:t>
      </w:r>
      <w:proofErr w:type="spellEnd"/>
      <w:r w:rsidRPr="00402B7E">
        <w:rPr>
          <w:rFonts w:asciiTheme="majorHAnsi" w:hAnsiTheme="majorHAnsi"/>
        </w:rPr>
        <w:t xml:space="preserve"> al-</w:t>
      </w:r>
      <w:proofErr w:type="spellStart"/>
      <w:r w:rsidRPr="00402B7E">
        <w:rPr>
          <w:rFonts w:asciiTheme="majorHAnsi" w:hAnsiTheme="majorHAnsi"/>
        </w:rPr>
        <w:t>khams</w:t>
      </w:r>
      <w:proofErr w:type="spellEnd"/>
      <w:r w:rsidRPr="00402B7E">
        <w:rPr>
          <w:rFonts w:asciiTheme="majorHAnsi" w:hAnsiTheme="majorHAnsi"/>
        </w:rPr>
        <w:t xml:space="preserve"> or ad-</w:t>
      </w:r>
      <w:proofErr w:type="spellStart"/>
      <w:r w:rsidRPr="00402B7E">
        <w:rPr>
          <w:rFonts w:asciiTheme="majorHAnsi" w:hAnsiTheme="majorHAnsi"/>
        </w:rPr>
        <w:t>daruriyah</w:t>
      </w:r>
      <w:proofErr w:type="spellEnd"/>
      <w:r w:rsidRPr="00402B7E">
        <w:rPr>
          <w:rFonts w:asciiTheme="majorHAnsi" w:hAnsiTheme="majorHAnsi"/>
        </w:rPr>
        <w:t xml:space="preserve"> al-</w:t>
      </w:r>
      <w:proofErr w:type="spellStart"/>
      <w:r w:rsidRPr="00402B7E">
        <w:rPr>
          <w:rFonts w:asciiTheme="majorHAnsi" w:hAnsiTheme="majorHAnsi"/>
        </w:rPr>
        <w:t>khams</w:t>
      </w:r>
      <w:proofErr w:type="spellEnd"/>
      <w:r w:rsidRPr="00402B7E">
        <w:rPr>
          <w:rFonts w:asciiTheme="majorHAnsi" w:hAnsiTheme="majorHAnsi"/>
        </w:rPr>
        <w:t>). The five aspects of protection include religion (</w:t>
      </w:r>
      <w:proofErr w:type="spellStart"/>
      <w:r w:rsidRPr="00402B7E">
        <w:rPr>
          <w:rFonts w:asciiTheme="majorHAnsi" w:hAnsiTheme="majorHAnsi"/>
        </w:rPr>
        <w:t>hifz</w:t>
      </w:r>
      <w:proofErr w:type="spellEnd"/>
      <w:r w:rsidRPr="00402B7E">
        <w:rPr>
          <w:rFonts w:asciiTheme="majorHAnsi" w:hAnsiTheme="majorHAnsi"/>
        </w:rPr>
        <w:t xml:space="preserve"> </w:t>
      </w:r>
      <w:proofErr w:type="spellStart"/>
      <w:r w:rsidRPr="00402B7E">
        <w:rPr>
          <w:rFonts w:asciiTheme="majorHAnsi" w:hAnsiTheme="majorHAnsi"/>
        </w:rPr>
        <w:t>ad-din</w:t>
      </w:r>
      <w:proofErr w:type="spellEnd"/>
      <w:r w:rsidRPr="00402B7E">
        <w:rPr>
          <w:rFonts w:asciiTheme="majorHAnsi" w:hAnsiTheme="majorHAnsi"/>
        </w:rPr>
        <w:t>), soul (</w:t>
      </w:r>
      <w:proofErr w:type="spellStart"/>
      <w:r w:rsidRPr="00402B7E">
        <w:rPr>
          <w:rFonts w:asciiTheme="majorHAnsi" w:hAnsiTheme="majorHAnsi"/>
        </w:rPr>
        <w:t>hifz</w:t>
      </w:r>
      <w:proofErr w:type="spellEnd"/>
      <w:r w:rsidRPr="00402B7E">
        <w:rPr>
          <w:rFonts w:asciiTheme="majorHAnsi" w:hAnsiTheme="majorHAnsi"/>
        </w:rPr>
        <w:t xml:space="preserve"> an-</w:t>
      </w:r>
      <w:proofErr w:type="spellStart"/>
      <w:r w:rsidRPr="00402B7E">
        <w:rPr>
          <w:rFonts w:asciiTheme="majorHAnsi" w:hAnsiTheme="majorHAnsi"/>
        </w:rPr>
        <w:t>nafs</w:t>
      </w:r>
      <w:proofErr w:type="spellEnd"/>
      <w:r w:rsidRPr="00402B7E">
        <w:rPr>
          <w:rFonts w:asciiTheme="majorHAnsi" w:hAnsiTheme="majorHAnsi"/>
        </w:rPr>
        <w:t>), reason (</w:t>
      </w:r>
      <w:proofErr w:type="spellStart"/>
      <w:r w:rsidRPr="00402B7E">
        <w:rPr>
          <w:rFonts w:asciiTheme="majorHAnsi" w:hAnsiTheme="majorHAnsi"/>
        </w:rPr>
        <w:t>hifz</w:t>
      </w:r>
      <w:proofErr w:type="spellEnd"/>
      <w:r w:rsidRPr="00402B7E">
        <w:rPr>
          <w:rFonts w:asciiTheme="majorHAnsi" w:hAnsiTheme="majorHAnsi"/>
        </w:rPr>
        <w:t xml:space="preserve"> al-</w:t>
      </w:r>
      <w:proofErr w:type="spellStart"/>
      <w:r w:rsidRPr="00402B7E">
        <w:rPr>
          <w:rFonts w:asciiTheme="majorHAnsi" w:hAnsiTheme="majorHAnsi"/>
        </w:rPr>
        <w:t>aql</w:t>
      </w:r>
      <w:proofErr w:type="spellEnd"/>
      <w:r w:rsidRPr="00402B7E">
        <w:rPr>
          <w:rFonts w:asciiTheme="majorHAnsi" w:hAnsiTheme="majorHAnsi"/>
        </w:rPr>
        <w:t>), lineage (</w:t>
      </w:r>
      <w:proofErr w:type="spellStart"/>
      <w:r w:rsidRPr="00402B7E">
        <w:rPr>
          <w:rFonts w:asciiTheme="majorHAnsi" w:hAnsiTheme="majorHAnsi"/>
        </w:rPr>
        <w:t>hifz</w:t>
      </w:r>
      <w:proofErr w:type="spellEnd"/>
      <w:r w:rsidRPr="00402B7E">
        <w:rPr>
          <w:rFonts w:asciiTheme="majorHAnsi" w:hAnsiTheme="majorHAnsi"/>
        </w:rPr>
        <w:t xml:space="preserve"> an-</w:t>
      </w:r>
      <w:proofErr w:type="spellStart"/>
      <w:r w:rsidRPr="00402B7E">
        <w:rPr>
          <w:rFonts w:asciiTheme="majorHAnsi" w:hAnsiTheme="majorHAnsi"/>
        </w:rPr>
        <w:t>nasl</w:t>
      </w:r>
      <w:proofErr w:type="spellEnd"/>
      <w:r w:rsidRPr="00402B7E">
        <w:rPr>
          <w:rFonts w:asciiTheme="majorHAnsi" w:hAnsiTheme="majorHAnsi"/>
        </w:rPr>
        <w:t>), property (</w:t>
      </w:r>
      <w:proofErr w:type="spellStart"/>
      <w:r w:rsidRPr="00402B7E">
        <w:rPr>
          <w:rFonts w:asciiTheme="majorHAnsi" w:hAnsiTheme="majorHAnsi"/>
        </w:rPr>
        <w:t>hifz</w:t>
      </w:r>
      <w:proofErr w:type="spellEnd"/>
      <w:r w:rsidRPr="00402B7E">
        <w:rPr>
          <w:rFonts w:asciiTheme="majorHAnsi" w:hAnsiTheme="majorHAnsi"/>
        </w:rPr>
        <w:t xml:space="preserve"> al-mal). This means that Islamic law provides protection as a blessing for all nature, as stated in Surah Yunus verse: 57 and Surah al-</w:t>
      </w:r>
      <w:proofErr w:type="spellStart"/>
      <w:r w:rsidRPr="00402B7E">
        <w:rPr>
          <w:rFonts w:asciiTheme="majorHAnsi" w:hAnsiTheme="majorHAnsi"/>
        </w:rPr>
        <w:t>Anbiya</w:t>
      </w:r>
      <w:proofErr w:type="spellEnd"/>
      <w:r w:rsidRPr="00402B7E">
        <w:rPr>
          <w:rFonts w:asciiTheme="majorHAnsi" w:hAnsiTheme="majorHAnsi"/>
        </w:rPr>
        <w:t>' verse 107</w:t>
      </w:r>
      <w:r w:rsidR="00201030" w:rsidRPr="00201030">
        <w:rPr>
          <w:rFonts w:asciiTheme="majorHAnsi" w:hAnsiTheme="majorHAnsi"/>
        </w:rPr>
        <w:t xml:space="preserve"> (</w:t>
      </w:r>
      <w:proofErr w:type="spellStart"/>
      <w:r w:rsidR="00201030" w:rsidRPr="00201030">
        <w:rPr>
          <w:rFonts w:asciiTheme="majorHAnsi" w:hAnsiTheme="majorHAnsi"/>
        </w:rPr>
        <w:t>Bustanul</w:t>
      </w:r>
      <w:proofErr w:type="spellEnd"/>
      <w:r w:rsidR="00201030" w:rsidRPr="00201030">
        <w:rPr>
          <w:rFonts w:asciiTheme="majorHAnsi" w:hAnsiTheme="majorHAnsi"/>
        </w:rPr>
        <w:t xml:space="preserve"> Arifin, 2016). </w:t>
      </w:r>
      <w:r w:rsidRPr="00402B7E">
        <w:rPr>
          <w:rFonts w:asciiTheme="majorHAnsi" w:hAnsiTheme="majorHAnsi"/>
        </w:rPr>
        <w:t>These five protection concepts were developed by al-</w:t>
      </w:r>
      <w:proofErr w:type="spellStart"/>
      <w:r w:rsidRPr="00402B7E">
        <w:rPr>
          <w:rFonts w:asciiTheme="majorHAnsi" w:hAnsiTheme="majorHAnsi"/>
        </w:rPr>
        <w:t>Syathibi</w:t>
      </w:r>
      <w:proofErr w:type="spellEnd"/>
      <w:r w:rsidRPr="00402B7E">
        <w:rPr>
          <w:rFonts w:asciiTheme="majorHAnsi" w:hAnsiTheme="majorHAnsi"/>
        </w:rPr>
        <w:t xml:space="preserve"> in his book al-</w:t>
      </w:r>
      <w:proofErr w:type="spellStart"/>
      <w:r w:rsidRPr="00402B7E">
        <w:rPr>
          <w:rFonts w:asciiTheme="majorHAnsi" w:hAnsiTheme="majorHAnsi"/>
        </w:rPr>
        <w:t>Muwafaqat</w:t>
      </w:r>
      <w:proofErr w:type="spellEnd"/>
      <w:r w:rsidRPr="00402B7E">
        <w:rPr>
          <w:rFonts w:asciiTheme="majorHAnsi" w:hAnsiTheme="majorHAnsi"/>
        </w:rPr>
        <w:t xml:space="preserve"> fi </w:t>
      </w:r>
      <w:proofErr w:type="spellStart"/>
      <w:r w:rsidRPr="00402B7E">
        <w:rPr>
          <w:rFonts w:asciiTheme="majorHAnsi" w:hAnsiTheme="majorHAnsi"/>
        </w:rPr>
        <w:t>Ushul</w:t>
      </w:r>
      <w:proofErr w:type="spellEnd"/>
      <w:r w:rsidRPr="00402B7E">
        <w:rPr>
          <w:rFonts w:asciiTheme="majorHAnsi" w:hAnsiTheme="majorHAnsi"/>
        </w:rPr>
        <w:t xml:space="preserve"> al-Ahkam. In connection with the protection of women victims of sexual violence, the application of the </w:t>
      </w:r>
      <w:proofErr w:type="spellStart"/>
      <w:r w:rsidRPr="00402B7E">
        <w:rPr>
          <w:rFonts w:asciiTheme="majorHAnsi" w:hAnsiTheme="majorHAnsi"/>
        </w:rPr>
        <w:t>kulliyat</w:t>
      </w:r>
      <w:proofErr w:type="spellEnd"/>
      <w:r w:rsidRPr="00402B7E">
        <w:rPr>
          <w:rFonts w:asciiTheme="majorHAnsi" w:hAnsiTheme="majorHAnsi"/>
        </w:rPr>
        <w:t xml:space="preserve"> al-</w:t>
      </w:r>
      <w:proofErr w:type="spellStart"/>
      <w:r w:rsidRPr="00402B7E">
        <w:rPr>
          <w:rFonts w:asciiTheme="majorHAnsi" w:hAnsiTheme="majorHAnsi"/>
        </w:rPr>
        <w:t>khams</w:t>
      </w:r>
      <w:proofErr w:type="spellEnd"/>
      <w:r w:rsidRPr="00402B7E">
        <w:rPr>
          <w:rFonts w:asciiTheme="majorHAnsi" w:hAnsiTheme="majorHAnsi"/>
        </w:rPr>
        <w:t xml:space="preserve"> protection theory is very important. This means that legal protection for victims must be based on these five aspects</w:t>
      </w:r>
      <w:r w:rsidR="00201030" w:rsidRPr="00201030">
        <w:rPr>
          <w:rFonts w:asciiTheme="majorHAnsi" w:hAnsiTheme="majorHAnsi"/>
        </w:rPr>
        <w:t xml:space="preserve">. </w:t>
      </w:r>
    </w:p>
    <w:p w14:paraId="3EA4337C" w14:textId="7202B76A" w:rsidR="00201030" w:rsidRPr="00201030" w:rsidRDefault="00402B7E" w:rsidP="00201030">
      <w:pPr>
        <w:pStyle w:val="BodyText"/>
        <w:spacing w:before="3"/>
        <w:ind w:left="450" w:firstLine="540"/>
        <w:rPr>
          <w:rFonts w:asciiTheme="majorHAnsi" w:hAnsiTheme="majorHAnsi"/>
        </w:rPr>
      </w:pPr>
      <w:r w:rsidRPr="00402B7E">
        <w:rPr>
          <w:rFonts w:asciiTheme="majorHAnsi" w:hAnsiTheme="majorHAnsi"/>
        </w:rPr>
        <w:t>Sexual violence is contrary to monotheism because it shows the perpetrator's human submission to his sexual desires and the victim's submission to the perpetrator. Sexual violence shows the perpetrator's loss of reason which is the core of his humanity and has an impact on the loss of the victim's welfare in various aspects of life. This is contrary to human status as servants of Allah (`</w:t>
      </w:r>
      <w:proofErr w:type="spellStart"/>
      <w:r w:rsidRPr="00402B7E">
        <w:rPr>
          <w:rFonts w:asciiTheme="majorHAnsi" w:hAnsiTheme="majorHAnsi"/>
        </w:rPr>
        <w:t>abdullah</w:t>
      </w:r>
      <w:proofErr w:type="spellEnd"/>
      <w:r w:rsidRPr="00402B7E">
        <w:rPr>
          <w:rFonts w:asciiTheme="majorHAnsi" w:hAnsiTheme="majorHAnsi"/>
        </w:rPr>
        <w:t xml:space="preserve">) and the inherent mandate of being caliph fil </w:t>
      </w:r>
      <w:proofErr w:type="spellStart"/>
      <w:r w:rsidRPr="00402B7E">
        <w:rPr>
          <w:rFonts w:asciiTheme="majorHAnsi" w:hAnsiTheme="majorHAnsi"/>
        </w:rPr>
        <w:t>ardhi</w:t>
      </w:r>
      <w:proofErr w:type="spellEnd"/>
      <w:r w:rsidRPr="00402B7E">
        <w:rPr>
          <w:rFonts w:asciiTheme="majorHAnsi" w:hAnsiTheme="majorHAnsi"/>
        </w:rPr>
        <w:t xml:space="preserve">. In fact, humans, both men and women, were created by Allah as </w:t>
      </w:r>
      <w:proofErr w:type="spellStart"/>
      <w:r w:rsidRPr="00402B7E">
        <w:rPr>
          <w:rFonts w:asciiTheme="majorHAnsi" w:hAnsiTheme="majorHAnsi"/>
        </w:rPr>
        <w:t>kholifah</w:t>
      </w:r>
      <w:proofErr w:type="spellEnd"/>
      <w:r w:rsidRPr="00402B7E">
        <w:rPr>
          <w:rFonts w:asciiTheme="majorHAnsi" w:hAnsiTheme="majorHAnsi"/>
        </w:rPr>
        <w:t xml:space="preserve"> fil </w:t>
      </w:r>
      <w:proofErr w:type="spellStart"/>
      <w:r w:rsidRPr="00402B7E">
        <w:rPr>
          <w:rFonts w:asciiTheme="majorHAnsi" w:hAnsiTheme="majorHAnsi"/>
        </w:rPr>
        <w:t>ardhi</w:t>
      </w:r>
      <w:proofErr w:type="spellEnd"/>
      <w:r w:rsidRPr="00402B7E">
        <w:rPr>
          <w:rFonts w:asciiTheme="majorHAnsi" w:hAnsiTheme="majorHAnsi"/>
        </w:rPr>
        <w:t xml:space="preserve">. This mandate should be carried out together, helping each other to do all the good for the prosperity of the universe. This mutuality emphasizes that one gender is not permitted to commit injustice by dominating and hegemonizing the other, because it is contrary to the mandate </w:t>
      </w:r>
      <w:r>
        <w:rPr>
          <w:rFonts w:asciiTheme="majorHAnsi" w:hAnsiTheme="majorHAnsi"/>
        </w:rPr>
        <w:t>of the caliphate given by Allah</w:t>
      </w:r>
      <w:r w:rsidR="00201030" w:rsidRPr="00201030">
        <w:rPr>
          <w:rFonts w:asciiTheme="majorHAnsi" w:hAnsiTheme="majorHAnsi"/>
        </w:rPr>
        <w:t xml:space="preserve"> (</w:t>
      </w:r>
      <w:proofErr w:type="spellStart"/>
      <w:r w:rsidR="00201030" w:rsidRPr="00201030">
        <w:rPr>
          <w:rFonts w:asciiTheme="majorHAnsi" w:hAnsiTheme="majorHAnsi"/>
        </w:rPr>
        <w:t>Faqihuddin</w:t>
      </w:r>
      <w:proofErr w:type="spellEnd"/>
      <w:r w:rsidR="00201030" w:rsidRPr="00201030">
        <w:rPr>
          <w:rFonts w:asciiTheme="majorHAnsi" w:hAnsiTheme="majorHAnsi"/>
        </w:rPr>
        <w:t xml:space="preserve"> Abdul Kadir, 2022).  </w:t>
      </w:r>
    </w:p>
    <w:p w14:paraId="3C57FFDA" w14:textId="6F064B98" w:rsidR="00201030" w:rsidRPr="00201030" w:rsidRDefault="00201030" w:rsidP="00201030">
      <w:pPr>
        <w:pStyle w:val="BodyText"/>
        <w:spacing w:before="3"/>
        <w:ind w:left="450" w:firstLine="540"/>
        <w:rPr>
          <w:rFonts w:asciiTheme="majorHAnsi" w:hAnsiTheme="majorHAnsi"/>
        </w:rPr>
      </w:pPr>
      <w:r w:rsidRPr="00201030">
        <w:rPr>
          <w:rFonts w:asciiTheme="majorHAnsi" w:hAnsiTheme="majorHAnsi"/>
        </w:rPr>
        <w:t xml:space="preserve"> </w:t>
      </w:r>
      <w:r w:rsidR="00402B7E" w:rsidRPr="00402B7E">
        <w:rPr>
          <w:rFonts w:asciiTheme="majorHAnsi" w:hAnsiTheme="majorHAnsi"/>
        </w:rPr>
        <w:t xml:space="preserve">Islam opposes all forms of violence, including sexual violence. Social reconstruction to build equal relations between women and men can be linked to the application of the concept of </w:t>
      </w:r>
      <w:proofErr w:type="spellStart"/>
      <w:r w:rsidR="00402B7E" w:rsidRPr="00402B7E">
        <w:rPr>
          <w:rFonts w:asciiTheme="majorHAnsi" w:hAnsiTheme="majorHAnsi"/>
        </w:rPr>
        <w:t>mubjadi</w:t>
      </w:r>
      <w:proofErr w:type="spellEnd"/>
      <w:r w:rsidR="00402B7E" w:rsidRPr="00402B7E">
        <w:rPr>
          <w:rFonts w:asciiTheme="majorHAnsi" w:hAnsiTheme="majorHAnsi"/>
        </w:rPr>
        <w:t xml:space="preserve"> in life</w:t>
      </w:r>
      <w:r w:rsidRPr="00201030">
        <w:rPr>
          <w:rFonts w:asciiTheme="majorHAnsi" w:hAnsiTheme="majorHAnsi"/>
        </w:rPr>
        <w:t xml:space="preserve"> (Susanti, L. D, 2020). </w:t>
      </w:r>
      <w:r w:rsidR="00402B7E" w:rsidRPr="00402B7E">
        <w:rPr>
          <w:rFonts w:asciiTheme="majorHAnsi" w:hAnsiTheme="majorHAnsi"/>
        </w:rPr>
        <w:t xml:space="preserve">Men and women each have an obligation to realize good and prevent evil. The </w:t>
      </w:r>
      <w:proofErr w:type="spellStart"/>
      <w:r w:rsidR="00402B7E" w:rsidRPr="00402B7E">
        <w:rPr>
          <w:rFonts w:asciiTheme="majorHAnsi" w:hAnsiTheme="majorHAnsi"/>
        </w:rPr>
        <w:t>mubindah</w:t>
      </w:r>
      <w:proofErr w:type="spellEnd"/>
      <w:r w:rsidR="00402B7E" w:rsidRPr="00402B7E">
        <w:rPr>
          <w:rFonts w:asciiTheme="majorHAnsi" w:hAnsiTheme="majorHAnsi"/>
        </w:rPr>
        <w:t xml:space="preserve"> perspective is carried out by ensuring that women are reached by the benefits of Islam and protected from evil that is not desired by </w:t>
      </w:r>
      <w:r w:rsidR="00402B7E">
        <w:rPr>
          <w:rFonts w:asciiTheme="majorHAnsi" w:hAnsiTheme="majorHAnsi"/>
        </w:rPr>
        <w:t>Islam</w:t>
      </w:r>
      <w:r w:rsidRPr="00201030">
        <w:rPr>
          <w:rFonts w:asciiTheme="majorHAnsi" w:hAnsiTheme="majorHAnsi"/>
        </w:rPr>
        <w:t xml:space="preserve"> (</w:t>
      </w:r>
      <w:proofErr w:type="spellStart"/>
      <w:r w:rsidRPr="00201030">
        <w:rPr>
          <w:rFonts w:asciiTheme="majorHAnsi" w:hAnsiTheme="majorHAnsi"/>
        </w:rPr>
        <w:t>Faqihuddin</w:t>
      </w:r>
      <w:proofErr w:type="spellEnd"/>
      <w:r w:rsidRPr="00201030">
        <w:rPr>
          <w:rFonts w:asciiTheme="majorHAnsi" w:hAnsiTheme="majorHAnsi"/>
        </w:rPr>
        <w:t xml:space="preserve"> Abdul Kadir, 2022). </w:t>
      </w:r>
      <w:r w:rsidRPr="00201030">
        <w:rPr>
          <w:rFonts w:asciiTheme="majorHAnsi" w:hAnsiTheme="majorHAnsi"/>
        </w:rPr>
        <w:tab/>
      </w:r>
    </w:p>
    <w:p w14:paraId="16FF25F0" w14:textId="300832A0" w:rsidR="00201030" w:rsidRPr="00201030" w:rsidRDefault="00402B7E" w:rsidP="00201030">
      <w:pPr>
        <w:pStyle w:val="BodyText"/>
        <w:spacing w:before="3"/>
        <w:ind w:left="450" w:firstLine="540"/>
        <w:rPr>
          <w:rFonts w:asciiTheme="majorHAnsi" w:hAnsiTheme="majorHAnsi"/>
        </w:rPr>
      </w:pPr>
      <w:r w:rsidRPr="00402B7E">
        <w:rPr>
          <w:rFonts w:asciiTheme="majorHAnsi" w:hAnsiTheme="majorHAnsi"/>
        </w:rPr>
        <w:t xml:space="preserve">The </w:t>
      </w:r>
      <w:proofErr w:type="spellStart"/>
      <w:r w:rsidRPr="00402B7E">
        <w:rPr>
          <w:rFonts w:asciiTheme="majorHAnsi" w:hAnsiTheme="majorHAnsi"/>
        </w:rPr>
        <w:t>mubjadi</w:t>
      </w:r>
      <w:proofErr w:type="spellEnd"/>
      <w:r w:rsidRPr="00402B7E">
        <w:rPr>
          <w:rFonts w:asciiTheme="majorHAnsi" w:hAnsiTheme="majorHAnsi"/>
        </w:rPr>
        <w:t xml:space="preserve"> perspective necessitates equality and justice in social relations and encourages cooperation that is participatory, fair and provides benefits to all parties without discrimination. This perspective ensures the presence of the principles of </w:t>
      </w:r>
      <w:proofErr w:type="spellStart"/>
      <w:r w:rsidRPr="00402B7E">
        <w:rPr>
          <w:rFonts w:asciiTheme="majorHAnsi" w:hAnsiTheme="majorHAnsi"/>
        </w:rPr>
        <w:t>ta'awun</w:t>
      </w:r>
      <w:proofErr w:type="spellEnd"/>
      <w:r w:rsidRPr="00402B7E">
        <w:rPr>
          <w:rFonts w:asciiTheme="majorHAnsi" w:hAnsiTheme="majorHAnsi"/>
        </w:rPr>
        <w:t xml:space="preserve">, namely helping each other among human beings, </w:t>
      </w:r>
      <w:proofErr w:type="spellStart"/>
      <w:r w:rsidRPr="00402B7E">
        <w:rPr>
          <w:rFonts w:asciiTheme="majorHAnsi" w:hAnsiTheme="majorHAnsi"/>
        </w:rPr>
        <w:t>tahabbub</w:t>
      </w:r>
      <w:proofErr w:type="spellEnd"/>
      <w:r w:rsidRPr="00402B7E">
        <w:rPr>
          <w:rFonts w:asciiTheme="majorHAnsi" w:hAnsiTheme="majorHAnsi"/>
        </w:rPr>
        <w:t xml:space="preserve">, namely loving each other, not committing violence and destroying the dignity of one gender, </w:t>
      </w:r>
      <w:proofErr w:type="spellStart"/>
      <w:r w:rsidRPr="00402B7E">
        <w:rPr>
          <w:rFonts w:asciiTheme="majorHAnsi" w:hAnsiTheme="majorHAnsi"/>
        </w:rPr>
        <w:t>tasyawur</w:t>
      </w:r>
      <w:proofErr w:type="spellEnd"/>
      <w:r w:rsidRPr="00402B7E">
        <w:rPr>
          <w:rFonts w:asciiTheme="majorHAnsi" w:hAnsiTheme="majorHAnsi"/>
        </w:rPr>
        <w:t xml:space="preserve">, namely giving each other opinions, </w:t>
      </w:r>
      <w:proofErr w:type="spellStart"/>
      <w:r w:rsidRPr="00402B7E">
        <w:rPr>
          <w:rFonts w:asciiTheme="majorHAnsi" w:hAnsiTheme="majorHAnsi"/>
        </w:rPr>
        <w:t>taradhin</w:t>
      </w:r>
      <w:proofErr w:type="spellEnd"/>
      <w:r w:rsidRPr="00402B7E">
        <w:rPr>
          <w:rFonts w:asciiTheme="majorHAnsi" w:hAnsiTheme="majorHAnsi"/>
        </w:rPr>
        <w:t xml:space="preserve">, mutual willingness and </w:t>
      </w:r>
      <w:proofErr w:type="spellStart"/>
      <w:r w:rsidRPr="00402B7E">
        <w:rPr>
          <w:rFonts w:asciiTheme="majorHAnsi" w:hAnsiTheme="majorHAnsi"/>
        </w:rPr>
        <w:t>ta'ashur</w:t>
      </w:r>
      <w:proofErr w:type="spellEnd"/>
      <w:r w:rsidRPr="00402B7E">
        <w:rPr>
          <w:rFonts w:asciiTheme="majorHAnsi" w:hAnsiTheme="majorHAnsi"/>
        </w:rPr>
        <w:t xml:space="preserve"> </w:t>
      </w:r>
      <w:proofErr w:type="spellStart"/>
      <w:r w:rsidRPr="00402B7E">
        <w:rPr>
          <w:rFonts w:asciiTheme="majorHAnsi" w:hAnsiTheme="majorHAnsi"/>
        </w:rPr>
        <w:t>bil</w:t>
      </w:r>
      <w:proofErr w:type="spellEnd"/>
      <w:r w:rsidRPr="00402B7E">
        <w:rPr>
          <w:rFonts w:asciiTheme="majorHAnsi" w:hAnsiTheme="majorHAnsi"/>
        </w:rPr>
        <w:t xml:space="preserve"> Ma'ruf means treating each other well in social relations</w:t>
      </w:r>
      <w:r w:rsidR="00201030" w:rsidRPr="00201030">
        <w:rPr>
          <w:rFonts w:asciiTheme="majorHAnsi" w:hAnsiTheme="majorHAnsi"/>
        </w:rPr>
        <w:t xml:space="preserve">.  </w:t>
      </w:r>
    </w:p>
    <w:p w14:paraId="555F3690" w14:textId="2E016BCB" w:rsidR="00201030" w:rsidRPr="00201030" w:rsidRDefault="00402B7E" w:rsidP="00201030">
      <w:pPr>
        <w:pStyle w:val="BodyText"/>
        <w:spacing w:before="3"/>
        <w:ind w:left="450" w:firstLine="540"/>
        <w:rPr>
          <w:rFonts w:asciiTheme="majorHAnsi" w:hAnsiTheme="majorHAnsi"/>
        </w:rPr>
      </w:pPr>
      <w:r w:rsidRPr="00402B7E">
        <w:rPr>
          <w:rFonts w:asciiTheme="majorHAnsi" w:hAnsiTheme="majorHAnsi"/>
        </w:rPr>
        <w:t xml:space="preserve">Mutuality, mutual help and cooperation must be built together in a community, both within the family and in society. The relationships built between women and men in public and domestic spaces are based on the concept of </w:t>
      </w:r>
      <w:proofErr w:type="spellStart"/>
      <w:r w:rsidRPr="00402B7E">
        <w:rPr>
          <w:rFonts w:asciiTheme="majorHAnsi" w:hAnsiTheme="majorHAnsi"/>
        </w:rPr>
        <w:t>mubjadi</w:t>
      </w:r>
      <w:proofErr w:type="spellEnd"/>
      <w:r w:rsidRPr="00402B7E">
        <w:rPr>
          <w:rFonts w:asciiTheme="majorHAnsi" w:hAnsiTheme="majorHAnsi"/>
        </w:rPr>
        <w:t xml:space="preserve"> based on cooperation and mutual work which is implemented in a form of mutuality in life. Mutuality is intended not only for married couples, but for other people. The urgency of this mutuality can be seen from the involvement of husband and wife, parents and children, children with other families and even leaders of the country and society which is a manifestation </w:t>
      </w:r>
      <w:r w:rsidRPr="00402B7E">
        <w:rPr>
          <w:rFonts w:asciiTheme="majorHAnsi" w:hAnsiTheme="majorHAnsi"/>
        </w:rPr>
        <w:lastRenderedPageBreak/>
        <w:t>of the affirmation of moderate ge</w:t>
      </w:r>
      <w:r>
        <w:rPr>
          <w:rFonts w:asciiTheme="majorHAnsi" w:hAnsiTheme="majorHAnsi"/>
        </w:rPr>
        <w:t xml:space="preserve">nder justice as guided by Islam </w:t>
      </w:r>
      <w:r w:rsidR="00201030" w:rsidRPr="00201030">
        <w:rPr>
          <w:rFonts w:asciiTheme="majorHAnsi" w:hAnsiTheme="majorHAnsi"/>
        </w:rPr>
        <w:t>(</w:t>
      </w:r>
      <w:proofErr w:type="spellStart"/>
      <w:r w:rsidR="00201030" w:rsidRPr="00201030">
        <w:rPr>
          <w:rFonts w:asciiTheme="majorHAnsi" w:hAnsiTheme="majorHAnsi"/>
        </w:rPr>
        <w:t>Basid</w:t>
      </w:r>
      <w:proofErr w:type="spellEnd"/>
      <w:r w:rsidR="00201030" w:rsidRPr="00201030">
        <w:rPr>
          <w:rFonts w:asciiTheme="majorHAnsi" w:hAnsiTheme="majorHAnsi"/>
        </w:rPr>
        <w:t xml:space="preserve">, A., &amp; </w:t>
      </w:r>
      <w:proofErr w:type="spellStart"/>
      <w:r w:rsidR="00201030" w:rsidRPr="00201030">
        <w:rPr>
          <w:rFonts w:asciiTheme="majorHAnsi" w:hAnsiTheme="majorHAnsi"/>
        </w:rPr>
        <w:t>Jazila</w:t>
      </w:r>
      <w:proofErr w:type="spellEnd"/>
      <w:r w:rsidR="00201030" w:rsidRPr="00201030">
        <w:rPr>
          <w:rFonts w:asciiTheme="majorHAnsi" w:hAnsiTheme="majorHAnsi"/>
        </w:rPr>
        <w:t>, S., 2023).</w:t>
      </w:r>
    </w:p>
    <w:p w14:paraId="40BD0C00" w14:textId="4E3BE305" w:rsidR="00201030" w:rsidRPr="00201030" w:rsidRDefault="00402B7E" w:rsidP="00201030">
      <w:pPr>
        <w:pStyle w:val="BodyText"/>
        <w:spacing w:before="3"/>
        <w:ind w:left="450" w:firstLine="540"/>
        <w:rPr>
          <w:rFonts w:asciiTheme="majorHAnsi" w:hAnsiTheme="majorHAnsi"/>
          <w:bCs/>
        </w:rPr>
      </w:pPr>
      <w:bookmarkStart w:id="0" w:name="_Hlk155322964"/>
      <w:r w:rsidRPr="00402B7E">
        <w:rPr>
          <w:rFonts w:asciiTheme="majorHAnsi" w:hAnsiTheme="majorHAnsi"/>
        </w:rPr>
        <w:t>The existence of laws relating to sexual violence cannot fully accommodate the comprehensive protection of victims, so the presence of the PSK Law and the TPKS Law is a legal umbrella for the protection of victims of sexual violence which has annulled forms of sexual violence that previously did not exist. The protection in question includes; physical protection, fulfillment of procedural rights, legal, medical, psychological protection, psychosocial rehabilitation, compensation, compensation and/or restitution. The TPKS Law has also accommodated the prevention, protection and recovery of victims of sexual violence which according to religion is a prophetic mission to liberate especially women and other vulnerable groups from injustice, as a reflection of Surah An Nur verse 33 which has relevance to sexual viol</w:t>
      </w:r>
      <w:r>
        <w:rPr>
          <w:rFonts w:asciiTheme="majorHAnsi" w:hAnsiTheme="majorHAnsi"/>
        </w:rPr>
        <w:t>ence</w:t>
      </w:r>
      <w:r w:rsidR="00201030" w:rsidRPr="00201030">
        <w:rPr>
          <w:rFonts w:asciiTheme="majorHAnsi" w:hAnsiTheme="majorHAnsi"/>
        </w:rPr>
        <w:t>.</w:t>
      </w:r>
      <w:r w:rsidR="00201030" w:rsidRPr="00201030">
        <w:rPr>
          <w:rFonts w:asciiTheme="majorHAnsi" w:hAnsiTheme="majorHAnsi"/>
          <w:bCs/>
        </w:rPr>
        <w:t xml:space="preserve"> </w:t>
      </w:r>
      <w:r w:rsidR="00201030" w:rsidRPr="00201030">
        <w:rPr>
          <w:rFonts w:asciiTheme="majorHAnsi" w:hAnsiTheme="majorHAnsi"/>
          <w:bCs/>
        </w:rPr>
        <w:tab/>
        <w:t xml:space="preserve"> </w:t>
      </w:r>
    </w:p>
    <w:bookmarkEnd w:id="0"/>
    <w:p w14:paraId="51A17576" w14:textId="18C0E929" w:rsidR="00201030" w:rsidRPr="004445FD" w:rsidRDefault="00402B7E" w:rsidP="00201030">
      <w:pPr>
        <w:pStyle w:val="BodyText"/>
        <w:spacing w:before="3"/>
        <w:ind w:left="450" w:firstLine="540"/>
        <w:rPr>
          <w:rFonts w:asciiTheme="majorHAnsi" w:hAnsiTheme="majorHAnsi"/>
          <w:sz w:val="33"/>
        </w:rPr>
      </w:pPr>
      <w:r w:rsidRPr="00402B7E">
        <w:rPr>
          <w:rFonts w:asciiTheme="majorHAnsi" w:hAnsiTheme="majorHAnsi"/>
          <w:bCs/>
        </w:rPr>
        <w:t xml:space="preserve">Of course, this protection is urgent and a necessity because the actions of perpetrators of sexual violence are contrary to the constitution and human dignity, which has a tremendous impact on the victims. So according to Islamic law, this action in all its forms is haram, because it is contrary to the human values elaborated in the </w:t>
      </w:r>
      <w:proofErr w:type="spellStart"/>
      <w:r w:rsidRPr="00402B7E">
        <w:rPr>
          <w:rFonts w:asciiTheme="majorHAnsi" w:hAnsiTheme="majorHAnsi"/>
          <w:bCs/>
        </w:rPr>
        <w:t>maqashid</w:t>
      </w:r>
      <w:proofErr w:type="spellEnd"/>
      <w:r w:rsidRPr="00402B7E">
        <w:rPr>
          <w:rFonts w:asciiTheme="majorHAnsi" w:hAnsiTheme="majorHAnsi"/>
          <w:bCs/>
        </w:rPr>
        <w:t xml:space="preserve"> ash sharia; </w:t>
      </w:r>
      <w:proofErr w:type="spellStart"/>
      <w:r w:rsidRPr="00402B7E">
        <w:rPr>
          <w:rFonts w:asciiTheme="majorHAnsi" w:hAnsiTheme="majorHAnsi"/>
          <w:bCs/>
        </w:rPr>
        <w:t>hifdzu</w:t>
      </w:r>
      <w:proofErr w:type="spellEnd"/>
      <w:r w:rsidRPr="00402B7E">
        <w:rPr>
          <w:rFonts w:asciiTheme="majorHAnsi" w:hAnsiTheme="majorHAnsi"/>
          <w:bCs/>
        </w:rPr>
        <w:t xml:space="preserve"> ad din, </w:t>
      </w:r>
      <w:proofErr w:type="spellStart"/>
      <w:r w:rsidRPr="00402B7E">
        <w:rPr>
          <w:rFonts w:asciiTheme="majorHAnsi" w:hAnsiTheme="majorHAnsi"/>
          <w:bCs/>
        </w:rPr>
        <w:t>hifdzu</w:t>
      </w:r>
      <w:proofErr w:type="spellEnd"/>
      <w:r w:rsidRPr="00402B7E">
        <w:rPr>
          <w:rFonts w:asciiTheme="majorHAnsi" w:hAnsiTheme="majorHAnsi"/>
          <w:bCs/>
        </w:rPr>
        <w:t xml:space="preserve"> an </w:t>
      </w:r>
      <w:proofErr w:type="spellStart"/>
      <w:r w:rsidRPr="00402B7E">
        <w:rPr>
          <w:rFonts w:asciiTheme="majorHAnsi" w:hAnsiTheme="majorHAnsi"/>
          <w:bCs/>
        </w:rPr>
        <w:t>nafs</w:t>
      </w:r>
      <w:proofErr w:type="spellEnd"/>
      <w:r w:rsidRPr="00402B7E">
        <w:rPr>
          <w:rFonts w:asciiTheme="majorHAnsi" w:hAnsiTheme="majorHAnsi"/>
          <w:bCs/>
        </w:rPr>
        <w:t xml:space="preserve">, </w:t>
      </w:r>
      <w:proofErr w:type="spellStart"/>
      <w:r w:rsidRPr="00402B7E">
        <w:rPr>
          <w:rFonts w:asciiTheme="majorHAnsi" w:hAnsiTheme="majorHAnsi"/>
          <w:bCs/>
        </w:rPr>
        <w:t>hifdzu</w:t>
      </w:r>
      <w:proofErr w:type="spellEnd"/>
      <w:r w:rsidRPr="00402B7E">
        <w:rPr>
          <w:rFonts w:asciiTheme="majorHAnsi" w:hAnsiTheme="majorHAnsi"/>
          <w:bCs/>
        </w:rPr>
        <w:t xml:space="preserve"> al </w:t>
      </w:r>
      <w:proofErr w:type="spellStart"/>
      <w:r w:rsidRPr="00402B7E">
        <w:rPr>
          <w:rFonts w:asciiTheme="majorHAnsi" w:hAnsiTheme="majorHAnsi"/>
          <w:bCs/>
        </w:rPr>
        <w:t>aqli</w:t>
      </w:r>
      <w:proofErr w:type="spellEnd"/>
      <w:r w:rsidRPr="00402B7E">
        <w:rPr>
          <w:rFonts w:asciiTheme="majorHAnsi" w:hAnsiTheme="majorHAnsi"/>
          <w:bCs/>
        </w:rPr>
        <w:t xml:space="preserve">, </w:t>
      </w:r>
      <w:proofErr w:type="spellStart"/>
      <w:r w:rsidRPr="00402B7E">
        <w:rPr>
          <w:rFonts w:asciiTheme="majorHAnsi" w:hAnsiTheme="majorHAnsi"/>
          <w:bCs/>
        </w:rPr>
        <w:t>hifdzu</w:t>
      </w:r>
      <w:proofErr w:type="spellEnd"/>
      <w:r w:rsidRPr="00402B7E">
        <w:rPr>
          <w:rFonts w:asciiTheme="majorHAnsi" w:hAnsiTheme="majorHAnsi"/>
          <w:bCs/>
        </w:rPr>
        <w:t xml:space="preserve"> an </w:t>
      </w:r>
      <w:proofErr w:type="spellStart"/>
      <w:r w:rsidRPr="00402B7E">
        <w:rPr>
          <w:rFonts w:asciiTheme="majorHAnsi" w:hAnsiTheme="majorHAnsi"/>
          <w:bCs/>
        </w:rPr>
        <w:t>nasl</w:t>
      </w:r>
      <w:proofErr w:type="spellEnd"/>
      <w:r w:rsidRPr="00402B7E">
        <w:rPr>
          <w:rFonts w:asciiTheme="majorHAnsi" w:hAnsiTheme="majorHAnsi"/>
          <w:bCs/>
        </w:rPr>
        <w:t xml:space="preserve">, </w:t>
      </w:r>
      <w:proofErr w:type="spellStart"/>
      <w:r w:rsidRPr="00402B7E">
        <w:rPr>
          <w:rFonts w:asciiTheme="majorHAnsi" w:hAnsiTheme="majorHAnsi"/>
          <w:bCs/>
        </w:rPr>
        <w:t>hifdzu</w:t>
      </w:r>
      <w:proofErr w:type="spellEnd"/>
      <w:r w:rsidRPr="00402B7E">
        <w:rPr>
          <w:rFonts w:asciiTheme="majorHAnsi" w:hAnsiTheme="majorHAnsi"/>
          <w:bCs/>
        </w:rPr>
        <w:t xml:space="preserve"> al mal, </w:t>
      </w:r>
      <w:proofErr w:type="spellStart"/>
      <w:r w:rsidRPr="00402B7E">
        <w:rPr>
          <w:rFonts w:asciiTheme="majorHAnsi" w:hAnsiTheme="majorHAnsi"/>
          <w:bCs/>
        </w:rPr>
        <w:t>hifdzu</w:t>
      </w:r>
      <w:proofErr w:type="spellEnd"/>
      <w:r w:rsidRPr="00402B7E">
        <w:rPr>
          <w:rFonts w:asciiTheme="majorHAnsi" w:hAnsiTheme="majorHAnsi"/>
          <w:bCs/>
        </w:rPr>
        <w:t xml:space="preserve"> al </w:t>
      </w:r>
      <w:proofErr w:type="spellStart"/>
      <w:r w:rsidRPr="00402B7E">
        <w:rPr>
          <w:rFonts w:asciiTheme="majorHAnsi" w:hAnsiTheme="majorHAnsi"/>
          <w:bCs/>
        </w:rPr>
        <w:t>irdhi</w:t>
      </w:r>
      <w:proofErr w:type="spellEnd"/>
      <w:r w:rsidRPr="00402B7E">
        <w:rPr>
          <w:rFonts w:asciiTheme="majorHAnsi" w:hAnsiTheme="majorHAnsi"/>
          <w:bCs/>
        </w:rPr>
        <w:t>. To improve the implementation of protection so that the benefits of legal protection can be felt directly by women who are victims of criminal acts of sexual violence by prioritizing the victim's experience. The government should pay serious attention to the protection of victims of sexual violence, especially psychological rape, bodies injured due to tearing of the victim's hymen, including the cost of abortion of children when the victim becom</w:t>
      </w:r>
      <w:r>
        <w:rPr>
          <w:rFonts w:asciiTheme="majorHAnsi" w:hAnsiTheme="majorHAnsi"/>
          <w:bCs/>
        </w:rPr>
        <w:t>es pregnant as a result of rape</w:t>
      </w:r>
      <w:r w:rsidR="00201030" w:rsidRPr="00201030">
        <w:rPr>
          <w:rFonts w:asciiTheme="majorHAnsi" w:hAnsiTheme="majorHAnsi"/>
          <w:lang w:val="id-ID"/>
        </w:rPr>
        <w:t>.</w:t>
      </w:r>
    </w:p>
    <w:p w14:paraId="6E7C48AB" w14:textId="77777777" w:rsidR="00E700AF" w:rsidRPr="004445FD" w:rsidRDefault="001C2250">
      <w:pPr>
        <w:pStyle w:val="Heading1"/>
        <w:spacing w:before="1" w:line="321" w:lineRule="exact"/>
        <w:jc w:val="both"/>
        <w:rPr>
          <w:rFonts w:asciiTheme="majorHAnsi" w:hAnsiTheme="majorHAnsi"/>
        </w:rPr>
      </w:pPr>
      <w:r w:rsidRPr="004445FD">
        <w:rPr>
          <w:rFonts w:asciiTheme="majorHAnsi" w:hAnsiTheme="majorHAnsi"/>
        </w:rPr>
        <w:t>4.</w:t>
      </w:r>
      <w:r w:rsidRPr="004445FD">
        <w:rPr>
          <w:rFonts w:asciiTheme="majorHAnsi" w:hAnsiTheme="majorHAnsi"/>
          <w:spacing w:val="-3"/>
        </w:rPr>
        <w:t xml:space="preserve"> </w:t>
      </w:r>
      <w:r w:rsidRPr="004445FD">
        <w:rPr>
          <w:rFonts w:asciiTheme="majorHAnsi" w:hAnsiTheme="majorHAnsi"/>
        </w:rPr>
        <w:t>Conclusion</w:t>
      </w:r>
    </w:p>
    <w:p w14:paraId="13F43ED4" w14:textId="7998B27D" w:rsidR="00E700AF" w:rsidRPr="00201030" w:rsidRDefault="00201030" w:rsidP="00201030">
      <w:pPr>
        <w:spacing w:line="254" w:lineRule="auto"/>
        <w:ind w:left="450" w:hanging="450"/>
        <w:jc w:val="both"/>
        <w:rPr>
          <w:rFonts w:asciiTheme="majorHAnsi" w:hAnsiTheme="majorHAnsi"/>
          <w:sz w:val="24"/>
        </w:rPr>
      </w:pPr>
      <w:r>
        <w:rPr>
          <w:rFonts w:asciiTheme="majorHAnsi" w:hAnsiTheme="majorHAnsi"/>
          <w:sz w:val="24"/>
        </w:rPr>
        <w:tab/>
      </w:r>
      <w:r w:rsidR="00402B7E" w:rsidRPr="00402B7E">
        <w:rPr>
          <w:rFonts w:asciiTheme="majorHAnsi" w:hAnsiTheme="majorHAnsi"/>
          <w:sz w:val="24"/>
        </w:rPr>
        <w:t xml:space="preserve">The phenomenon of cases of sexual violence against women is not only a social concern, but also an urgent matter to overcome and eradicate the root of the problem that causes it. One of the factors that causes cases of sexual violence is gender inequality which is still entrenched and of course makes women vulnerable to violence. Women are often targeted due to their unequal position with men. Thus, gender equality is not only a basic right, but can be the key to changing the dynamics of sexual violence. For this reason, important steps are needed to realize gender equality and justice as an effort to prevent sexual violence. The principle of </w:t>
      </w:r>
      <w:proofErr w:type="spellStart"/>
      <w:r w:rsidR="00402B7E" w:rsidRPr="00402B7E">
        <w:rPr>
          <w:rFonts w:asciiTheme="majorHAnsi" w:hAnsiTheme="majorHAnsi"/>
          <w:sz w:val="24"/>
        </w:rPr>
        <w:t>mubjadi</w:t>
      </w:r>
      <w:proofErr w:type="spellEnd"/>
      <w:r w:rsidR="00402B7E" w:rsidRPr="00402B7E">
        <w:rPr>
          <w:rFonts w:asciiTheme="majorHAnsi" w:hAnsiTheme="majorHAnsi"/>
          <w:sz w:val="24"/>
        </w:rPr>
        <w:t>, which is an interrelationship between parties rooted in social monotheism which emphasizes equality, justice, compassion and respect for humanity, can be applied in life as a preventative effort to pro</w:t>
      </w:r>
      <w:r w:rsidR="00402B7E">
        <w:rPr>
          <w:rFonts w:asciiTheme="majorHAnsi" w:hAnsiTheme="majorHAnsi"/>
          <w:sz w:val="24"/>
        </w:rPr>
        <w:t>tect women from sexual violence</w:t>
      </w:r>
      <w:r w:rsidRPr="00201030">
        <w:rPr>
          <w:rFonts w:asciiTheme="majorHAnsi" w:hAnsiTheme="majorHAnsi"/>
          <w:sz w:val="24"/>
        </w:rPr>
        <w:t>.</w:t>
      </w:r>
    </w:p>
    <w:p w14:paraId="1C1AFA4C" w14:textId="4AA06FE1" w:rsidR="00201030" w:rsidRDefault="00201030">
      <w:pPr>
        <w:rPr>
          <w:rFonts w:asciiTheme="majorHAnsi" w:hAnsiTheme="majorHAnsi"/>
          <w:szCs w:val="24"/>
        </w:rPr>
      </w:pPr>
      <w:r>
        <w:rPr>
          <w:rFonts w:asciiTheme="majorHAnsi" w:hAnsiTheme="majorHAnsi"/>
        </w:rPr>
        <w:br w:type="page"/>
      </w:r>
    </w:p>
    <w:p w14:paraId="520100B0" w14:textId="77777777" w:rsidR="00E700AF" w:rsidRPr="004445FD" w:rsidRDefault="001C2250">
      <w:pPr>
        <w:pStyle w:val="Heading1"/>
        <w:spacing w:line="320" w:lineRule="exact"/>
        <w:ind w:left="4033" w:right="3768"/>
        <w:jc w:val="center"/>
        <w:rPr>
          <w:rFonts w:asciiTheme="majorHAnsi" w:hAnsiTheme="majorHAnsi"/>
        </w:rPr>
      </w:pPr>
      <w:proofErr w:type="spellStart"/>
      <w:r w:rsidRPr="004445FD">
        <w:rPr>
          <w:rFonts w:asciiTheme="majorHAnsi" w:hAnsiTheme="majorHAnsi"/>
        </w:rPr>
        <w:lastRenderedPageBreak/>
        <w:t>Refrences</w:t>
      </w:r>
      <w:proofErr w:type="spellEnd"/>
    </w:p>
    <w:p w14:paraId="3A9D76D9" w14:textId="77777777" w:rsidR="00201030" w:rsidRDefault="00201030" w:rsidP="00201030">
      <w:pPr>
        <w:ind w:left="1181" w:right="480" w:hanging="720"/>
        <w:jc w:val="both"/>
        <w:rPr>
          <w:rFonts w:asciiTheme="majorHAnsi" w:hAnsiTheme="majorHAnsi"/>
          <w:sz w:val="20"/>
        </w:rPr>
      </w:pPr>
      <w:r w:rsidRPr="00201030">
        <w:rPr>
          <w:rFonts w:asciiTheme="majorHAnsi" w:hAnsiTheme="majorHAnsi"/>
          <w:sz w:val="20"/>
        </w:rPr>
        <w:t xml:space="preserve">Agustini, Ika, </w:t>
      </w:r>
      <w:proofErr w:type="spellStart"/>
      <w:r w:rsidRPr="00201030">
        <w:rPr>
          <w:rFonts w:asciiTheme="majorHAnsi" w:hAnsiTheme="majorHAnsi"/>
          <w:sz w:val="20"/>
        </w:rPr>
        <w:t>Rofiqur</w:t>
      </w:r>
      <w:proofErr w:type="spellEnd"/>
      <w:r w:rsidRPr="00201030">
        <w:rPr>
          <w:rFonts w:asciiTheme="majorHAnsi" w:hAnsiTheme="majorHAnsi"/>
          <w:sz w:val="20"/>
        </w:rPr>
        <w:t xml:space="preserve"> Rachman, and Ruly </w:t>
      </w:r>
      <w:proofErr w:type="spellStart"/>
      <w:r w:rsidRPr="00201030">
        <w:rPr>
          <w:rFonts w:asciiTheme="majorHAnsi" w:hAnsiTheme="majorHAnsi"/>
          <w:sz w:val="20"/>
        </w:rPr>
        <w:t>Haryandra</w:t>
      </w:r>
      <w:proofErr w:type="spellEnd"/>
      <w:r w:rsidRPr="00201030">
        <w:rPr>
          <w:rFonts w:asciiTheme="majorHAnsi" w:hAnsiTheme="majorHAnsi"/>
          <w:sz w:val="20"/>
        </w:rPr>
        <w:t>. "</w:t>
      </w:r>
      <w:proofErr w:type="spellStart"/>
      <w:r w:rsidRPr="00201030">
        <w:rPr>
          <w:rFonts w:asciiTheme="majorHAnsi" w:hAnsiTheme="majorHAnsi"/>
          <w:sz w:val="20"/>
        </w:rPr>
        <w:t>Perlindungan</w:t>
      </w:r>
      <w:proofErr w:type="spellEnd"/>
      <w:r w:rsidRPr="00201030">
        <w:rPr>
          <w:rFonts w:asciiTheme="majorHAnsi" w:hAnsiTheme="majorHAnsi"/>
          <w:sz w:val="20"/>
        </w:rPr>
        <w:t xml:space="preserve"> Hukum </w:t>
      </w:r>
      <w:proofErr w:type="spellStart"/>
      <w:r w:rsidRPr="00201030">
        <w:rPr>
          <w:rFonts w:asciiTheme="majorHAnsi" w:hAnsiTheme="majorHAnsi"/>
          <w:sz w:val="20"/>
        </w:rPr>
        <w:t>Terhadap</w:t>
      </w:r>
      <w:proofErr w:type="spellEnd"/>
      <w:r w:rsidRPr="00201030">
        <w:rPr>
          <w:rFonts w:asciiTheme="majorHAnsi" w:hAnsiTheme="majorHAnsi"/>
          <w:sz w:val="20"/>
        </w:rPr>
        <w:t xml:space="preserve"> Korban </w:t>
      </w:r>
      <w:proofErr w:type="spellStart"/>
      <w:r w:rsidRPr="00201030">
        <w:rPr>
          <w:rFonts w:asciiTheme="majorHAnsi" w:hAnsiTheme="majorHAnsi"/>
          <w:sz w:val="20"/>
        </w:rPr>
        <w:t>Kekerasan</w:t>
      </w:r>
      <w:proofErr w:type="spellEnd"/>
      <w:r w:rsidRPr="00201030">
        <w:rPr>
          <w:rFonts w:asciiTheme="majorHAnsi" w:hAnsiTheme="majorHAnsi"/>
          <w:sz w:val="20"/>
        </w:rPr>
        <w:t xml:space="preserve"> </w:t>
      </w:r>
      <w:proofErr w:type="spellStart"/>
      <w:r w:rsidRPr="00201030">
        <w:rPr>
          <w:rFonts w:asciiTheme="majorHAnsi" w:hAnsiTheme="majorHAnsi"/>
          <w:sz w:val="20"/>
        </w:rPr>
        <w:t>Seksual</w:t>
      </w:r>
      <w:proofErr w:type="spellEnd"/>
      <w:r w:rsidRPr="00201030">
        <w:rPr>
          <w:rFonts w:asciiTheme="majorHAnsi" w:hAnsiTheme="majorHAnsi"/>
          <w:sz w:val="20"/>
        </w:rPr>
        <w:t xml:space="preserve">: Kajian </w:t>
      </w:r>
      <w:proofErr w:type="spellStart"/>
      <w:r w:rsidRPr="00201030">
        <w:rPr>
          <w:rFonts w:asciiTheme="majorHAnsi" w:hAnsiTheme="majorHAnsi"/>
          <w:sz w:val="20"/>
        </w:rPr>
        <w:t>Kebijakan</w:t>
      </w:r>
      <w:proofErr w:type="spellEnd"/>
      <w:r w:rsidRPr="00201030">
        <w:rPr>
          <w:rFonts w:asciiTheme="majorHAnsi" w:hAnsiTheme="majorHAnsi"/>
          <w:sz w:val="20"/>
        </w:rPr>
        <w:t xml:space="preserve"> Hukum </w:t>
      </w:r>
      <w:proofErr w:type="spellStart"/>
      <w:r w:rsidRPr="00201030">
        <w:rPr>
          <w:rFonts w:asciiTheme="majorHAnsi" w:hAnsiTheme="majorHAnsi"/>
          <w:sz w:val="20"/>
        </w:rPr>
        <w:t>Pidana</w:t>
      </w:r>
      <w:proofErr w:type="spellEnd"/>
      <w:r w:rsidRPr="00201030">
        <w:rPr>
          <w:rFonts w:asciiTheme="majorHAnsi" w:hAnsiTheme="majorHAnsi"/>
          <w:sz w:val="20"/>
        </w:rPr>
        <w:t xml:space="preserve"> Indonesia dan Hukum </w:t>
      </w:r>
      <w:proofErr w:type="spellStart"/>
      <w:r w:rsidRPr="00201030">
        <w:rPr>
          <w:rFonts w:asciiTheme="majorHAnsi" w:hAnsiTheme="majorHAnsi"/>
          <w:sz w:val="20"/>
        </w:rPr>
        <w:t>Pidana</w:t>
      </w:r>
      <w:proofErr w:type="spellEnd"/>
      <w:r w:rsidRPr="00201030">
        <w:rPr>
          <w:rFonts w:asciiTheme="majorHAnsi" w:hAnsiTheme="majorHAnsi"/>
          <w:sz w:val="20"/>
        </w:rPr>
        <w:t xml:space="preserve"> Islam." </w:t>
      </w:r>
      <w:proofErr w:type="spellStart"/>
      <w:r w:rsidRPr="00201030">
        <w:rPr>
          <w:rFonts w:asciiTheme="majorHAnsi" w:hAnsiTheme="majorHAnsi"/>
          <w:i/>
          <w:iCs/>
          <w:sz w:val="20"/>
        </w:rPr>
        <w:t>Rechtenstudent</w:t>
      </w:r>
      <w:proofErr w:type="spellEnd"/>
      <w:r w:rsidRPr="00201030">
        <w:rPr>
          <w:rFonts w:asciiTheme="majorHAnsi" w:hAnsiTheme="majorHAnsi"/>
          <w:i/>
          <w:iCs/>
          <w:sz w:val="20"/>
        </w:rPr>
        <w:t xml:space="preserve"> Journal UIN Khas Jember</w:t>
      </w:r>
      <w:r w:rsidRPr="00201030">
        <w:rPr>
          <w:rFonts w:asciiTheme="majorHAnsi" w:hAnsiTheme="majorHAnsi"/>
          <w:sz w:val="20"/>
        </w:rPr>
        <w:t> 2.3 (2021): 342-355.</w:t>
      </w:r>
    </w:p>
    <w:p w14:paraId="6BEEFF23" w14:textId="23DC7867" w:rsidR="00A27774" w:rsidRPr="00201030" w:rsidRDefault="00A27774" w:rsidP="00201030">
      <w:pPr>
        <w:ind w:left="1181" w:right="480" w:hanging="720"/>
        <w:jc w:val="both"/>
        <w:rPr>
          <w:rFonts w:asciiTheme="majorHAnsi" w:hAnsiTheme="majorHAnsi"/>
          <w:sz w:val="20"/>
        </w:rPr>
      </w:pPr>
      <w:proofErr w:type="spellStart"/>
      <w:r w:rsidRPr="00A27774">
        <w:rPr>
          <w:rFonts w:asciiTheme="majorHAnsi" w:hAnsiTheme="majorHAnsi"/>
          <w:sz w:val="20"/>
        </w:rPr>
        <w:t>Alfian</w:t>
      </w:r>
      <w:proofErr w:type="spellEnd"/>
      <w:r w:rsidRPr="00A27774">
        <w:rPr>
          <w:rFonts w:asciiTheme="majorHAnsi" w:hAnsiTheme="majorHAnsi"/>
          <w:sz w:val="20"/>
        </w:rPr>
        <w:t xml:space="preserve"> </w:t>
      </w:r>
      <w:proofErr w:type="spellStart"/>
      <w:r w:rsidRPr="00A27774">
        <w:rPr>
          <w:rFonts w:asciiTheme="majorHAnsi" w:hAnsiTheme="majorHAnsi"/>
          <w:sz w:val="20"/>
        </w:rPr>
        <w:t>Rokhmansyah</w:t>
      </w:r>
      <w:proofErr w:type="spellEnd"/>
      <w:r w:rsidRPr="00A27774">
        <w:rPr>
          <w:rFonts w:asciiTheme="majorHAnsi" w:hAnsiTheme="majorHAnsi"/>
          <w:sz w:val="20"/>
        </w:rPr>
        <w:t xml:space="preserve">, </w:t>
      </w:r>
      <w:proofErr w:type="spellStart"/>
      <w:r w:rsidRPr="00A27774">
        <w:rPr>
          <w:rFonts w:asciiTheme="majorHAnsi" w:hAnsiTheme="majorHAnsi"/>
          <w:i/>
          <w:iCs/>
          <w:sz w:val="20"/>
        </w:rPr>
        <w:t>Pengantar</w:t>
      </w:r>
      <w:proofErr w:type="spellEnd"/>
      <w:r w:rsidRPr="00A27774">
        <w:rPr>
          <w:rFonts w:asciiTheme="majorHAnsi" w:hAnsiTheme="majorHAnsi"/>
          <w:i/>
          <w:iCs/>
          <w:sz w:val="20"/>
        </w:rPr>
        <w:t xml:space="preserve"> Gender dan </w:t>
      </w:r>
      <w:proofErr w:type="spellStart"/>
      <w:r w:rsidRPr="00A27774">
        <w:rPr>
          <w:rFonts w:asciiTheme="majorHAnsi" w:hAnsiTheme="majorHAnsi"/>
          <w:i/>
          <w:iCs/>
          <w:sz w:val="20"/>
        </w:rPr>
        <w:t>Feminisme</w:t>
      </w:r>
      <w:proofErr w:type="spellEnd"/>
      <w:r w:rsidRPr="00A27774">
        <w:rPr>
          <w:rFonts w:asciiTheme="majorHAnsi" w:hAnsiTheme="majorHAnsi"/>
          <w:i/>
          <w:iCs/>
          <w:sz w:val="20"/>
        </w:rPr>
        <w:t xml:space="preserve">: </w:t>
      </w:r>
      <w:proofErr w:type="spellStart"/>
      <w:r w:rsidRPr="00A27774">
        <w:rPr>
          <w:rFonts w:asciiTheme="majorHAnsi" w:hAnsiTheme="majorHAnsi"/>
          <w:i/>
          <w:iCs/>
          <w:sz w:val="20"/>
        </w:rPr>
        <w:t>Pemahaman</w:t>
      </w:r>
      <w:proofErr w:type="spellEnd"/>
      <w:r w:rsidRPr="00A27774">
        <w:rPr>
          <w:rFonts w:asciiTheme="majorHAnsi" w:hAnsiTheme="majorHAnsi"/>
          <w:i/>
          <w:iCs/>
          <w:sz w:val="20"/>
        </w:rPr>
        <w:t xml:space="preserve"> Awal Kritik Sastra </w:t>
      </w:r>
      <w:proofErr w:type="spellStart"/>
      <w:r w:rsidRPr="00A27774">
        <w:rPr>
          <w:rFonts w:asciiTheme="majorHAnsi" w:hAnsiTheme="majorHAnsi"/>
          <w:i/>
          <w:iCs/>
          <w:sz w:val="20"/>
        </w:rPr>
        <w:t>Feminisme</w:t>
      </w:r>
      <w:proofErr w:type="spellEnd"/>
      <w:r w:rsidRPr="00A27774">
        <w:rPr>
          <w:rFonts w:asciiTheme="majorHAnsi" w:hAnsiTheme="majorHAnsi"/>
          <w:i/>
          <w:iCs/>
          <w:sz w:val="20"/>
        </w:rPr>
        <w:t>,</w:t>
      </w:r>
      <w:r w:rsidRPr="00A27774">
        <w:rPr>
          <w:rFonts w:asciiTheme="majorHAnsi" w:hAnsiTheme="majorHAnsi"/>
          <w:sz w:val="20"/>
        </w:rPr>
        <w:t xml:space="preserve"> (Yogyakarta: Garudhawaca, 2016), h. 32</w:t>
      </w:r>
    </w:p>
    <w:p w14:paraId="45E53B3F" w14:textId="77777777" w:rsidR="00201030" w:rsidRPr="00201030" w:rsidRDefault="00201030" w:rsidP="00201030">
      <w:pPr>
        <w:ind w:left="1181" w:right="480" w:hanging="720"/>
        <w:jc w:val="both"/>
        <w:rPr>
          <w:rFonts w:asciiTheme="majorHAnsi" w:hAnsiTheme="majorHAnsi"/>
          <w:b/>
          <w:bCs/>
          <w:sz w:val="20"/>
        </w:rPr>
      </w:pPr>
      <w:proofErr w:type="spellStart"/>
      <w:r w:rsidRPr="00201030">
        <w:rPr>
          <w:rFonts w:asciiTheme="majorHAnsi" w:hAnsiTheme="majorHAnsi"/>
          <w:sz w:val="20"/>
        </w:rPr>
        <w:t>Atnike</w:t>
      </w:r>
      <w:proofErr w:type="spellEnd"/>
      <w:r w:rsidRPr="00201030">
        <w:rPr>
          <w:rFonts w:asciiTheme="majorHAnsi" w:hAnsiTheme="majorHAnsi"/>
          <w:sz w:val="20"/>
        </w:rPr>
        <w:t xml:space="preserve"> Nova </w:t>
      </w:r>
      <w:proofErr w:type="spellStart"/>
      <w:r w:rsidRPr="00201030">
        <w:rPr>
          <w:rFonts w:asciiTheme="majorHAnsi" w:hAnsiTheme="majorHAnsi"/>
          <w:sz w:val="20"/>
        </w:rPr>
        <w:t>Sigiro</w:t>
      </w:r>
      <w:proofErr w:type="spellEnd"/>
      <w:r w:rsidRPr="00201030">
        <w:rPr>
          <w:rFonts w:asciiTheme="majorHAnsi" w:hAnsiTheme="majorHAnsi"/>
          <w:sz w:val="20"/>
        </w:rPr>
        <w:t>, “</w:t>
      </w:r>
      <w:proofErr w:type="spellStart"/>
      <w:r w:rsidRPr="00201030">
        <w:rPr>
          <w:rFonts w:asciiTheme="majorHAnsi" w:hAnsiTheme="majorHAnsi"/>
          <w:sz w:val="20"/>
        </w:rPr>
        <w:t>Kekerasan</w:t>
      </w:r>
      <w:proofErr w:type="spellEnd"/>
      <w:r w:rsidRPr="00201030">
        <w:rPr>
          <w:rFonts w:asciiTheme="majorHAnsi" w:hAnsiTheme="majorHAnsi"/>
          <w:sz w:val="20"/>
        </w:rPr>
        <w:t xml:space="preserve"> </w:t>
      </w:r>
      <w:proofErr w:type="spellStart"/>
      <w:r w:rsidRPr="00201030">
        <w:rPr>
          <w:rFonts w:asciiTheme="majorHAnsi" w:hAnsiTheme="majorHAnsi"/>
          <w:sz w:val="20"/>
        </w:rPr>
        <w:t>Seksual</w:t>
      </w:r>
      <w:proofErr w:type="spellEnd"/>
      <w:r w:rsidRPr="00201030">
        <w:rPr>
          <w:rFonts w:asciiTheme="majorHAnsi" w:hAnsiTheme="majorHAnsi"/>
          <w:sz w:val="20"/>
        </w:rPr>
        <w:t xml:space="preserve"> dan </w:t>
      </w:r>
      <w:proofErr w:type="spellStart"/>
      <w:r w:rsidRPr="00201030">
        <w:rPr>
          <w:rFonts w:asciiTheme="majorHAnsi" w:hAnsiTheme="majorHAnsi"/>
          <w:sz w:val="20"/>
        </w:rPr>
        <w:t>Ketimpangan</w:t>
      </w:r>
      <w:proofErr w:type="spellEnd"/>
      <w:r w:rsidRPr="00201030">
        <w:rPr>
          <w:rFonts w:asciiTheme="majorHAnsi" w:hAnsiTheme="majorHAnsi"/>
          <w:sz w:val="20"/>
        </w:rPr>
        <w:t xml:space="preserve"> Gender”, </w:t>
      </w:r>
      <w:proofErr w:type="spellStart"/>
      <w:r w:rsidRPr="00201030">
        <w:rPr>
          <w:rFonts w:asciiTheme="majorHAnsi" w:hAnsiTheme="majorHAnsi"/>
          <w:sz w:val="20"/>
        </w:rPr>
        <w:t>Jurnal</w:t>
      </w:r>
      <w:proofErr w:type="spellEnd"/>
      <w:r w:rsidRPr="00201030">
        <w:rPr>
          <w:rFonts w:asciiTheme="majorHAnsi" w:hAnsiTheme="majorHAnsi"/>
          <w:sz w:val="20"/>
        </w:rPr>
        <w:t xml:space="preserve"> Perempuan </w:t>
      </w:r>
      <w:proofErr w:type="spellStart"/>
      <w:r w:rsidRPr="00201030">
        <w:rPr>
          <w:rFonts w:asciiTheme="majorHAnsi" w:hAnsiTheme="majorHAnsi"/>
          <w:sz w:val="20"/>
        </w:rPr>
        <w:t>Untuk</w:t>
      </w:r>
      <w:proofErr w:type="spellEnd"/>
      <w:r w:rsidRPr="00201030">
        <w:rPr>
          <w:rFonts w:asciiTheme="majorHAnsi" w:hAnsiTheme="majorHAnsi"/>
          <w:sz w:val="20"/>
        </w:rPr>
        <w:t xml:space="preserve"> </w:t>
      </w:r>
      <w:proofErr w:type="spellStart"/>
      <w:r w:rsidRPr="00201030">
        <w:rPr>
          <w:rFonts w:asciiTheme="majorHAnsi" w:hAnsiTheme="majorHAnsi"/>
          <w:sz w:val="20"/>
        </w:rPr>
        <w:t>Pencerahan</w:t>
      </w:r>
      <w:proofErr w:type="spellEnd"/>
      <w:r w:rsidRPr="00201030">
        <w:rPr>
          <w:rFonts w:asciiTheme="majorHAnsi" w:hAnsiTheme="majorHAnsi"/>
          <w:sz w:val="20"/>
        </w:rPr>
        <w:t xml:space="preserve"> dan </w:t>
      </w:r>
      <w:proofErr w:type="spellStart"/>
      <w:r w:rsidRPr="00201030">
        <w:rPr>
          <w:rFonts w:asciiTheme="majorHAnsi" w:hAnsiTheme="majorHAnsi"/>
          <w:sz w:val="20"/>
        </w:rPr>
        <w:t>Kesetaraan</w:t>
      </w:r>
      <w:proofErr w:type="spellEnd"/>
      <w:r w:rsidRPr="00201030">
        <w:rPr>
          <w:rFonts w:asciiTheme="majorHAnsi" w:hAnsiTheme="majorHAnsi"/>
          <w:sz w:val="20"/>
        </w:rPr>
        <w:t xml:space="preserve"> Vol 26 No. 2, Agustus 2021, h. 4</w:t>
      </w:r>
    </w:p>
    <w:p w14:paraId="061EC69E" w14:textId="77777777" w:rsidR="00201030" w:rsidRPr="00201030" w:rsidRDefault="00201030" w:rsidP="00201030">
      <w:pPr>
        <w:ind w:left="1181" w:right="480" w:hanging="720"/>
        <w:jc w:val="both"/>
        <w:rPr>
          <w:rFonts w:asciiTheme="majorHAnsi" w:hAnsiTheme="majorHAnsi"/>
          <w:sz w:val="20"/>
        </w:rPr>
      </w:pPr>
      <w:proofErr w:type="spellStart"/>
      <w:r w:rsidRPr="00201030">
        <w:rPr>
          <w:rFonts w:asciiTheme="majorHAnsi" w:hAnsiTheme="majorHAnsi"/>
          <w:sz w:val="20"/>
        </w:rPr>
        <w:t>Basid</w:t>
      </w:r>
      <w:proofErr w:type="spellEnd"/>
      <w:r w:rsidRPr="00201030">
        <w:rPr>
          <w:rFonts w:asciiTheme="majorHAnsi" w:hAnsiTheme="majorHAnsi"/>
          <w:sz w:val="20"/>
        </w:rPr>
        <w:t xml:space="preserve">, A., &amp; </w:t>
      </w:r>
      <w:proofErr w:type="spellStart"/>
      <w:r w:rsidRPr="00201030">
        <w:rPr>
          <w:rFonts w:asciiTheme="majorHAnsi" w:hAnsiTheme="majorHAnsi"/>
          <w:sz w:val="20"/>
        </w:rPr>
        <w:t>Jazila</w:t>
      </w:r>
      <w:proofErr w:type="spellEnd"/>
      <w:r w:rsidRPr="00201030">
        <w:rPr>
          <w:rFonts w:asciiTheme="majorHAnsi" w:hAnsiTheme="majorHAnsi"/>
          <w:sz w:val="20"/>
        </w:rPr>
        <w:t xml:space="preserve">, S. (2023). A Review of the Concept of </w:t>
      </w:r>
      <w:proofErr w:type="spellStart"/>
      <w:r w:rsidRPr="00201030">
        <w:rPr>
          <w:rFonts w:asciiTheme="majorHAnsi" w:hAnsiTheme="majorHAnsi"/>
          <w:sz w:val="20"/>
        </w:rPr>
        <w:t>Mubadalah</w:t>
      </w:r>
      <w:proofErr w:type="spellEnd"/>
      <w:r w:rsidRPr="00201030">
        <w:rPr>
          <w:rFonts w:asciiTheme="majorHAnsi" w:hAnsiTheme="majorHAnsi"/>
          <w:sz w:val="20"/>
        </w:rPr>
        <w:t xml:space="preserve"> and Tafsir </w:t>
      </w:r>
      <w:proofErr w:type="spellStart"/>
      <w:r w:rsidRPr="00201030">
        <w:rPr>
          <w:rFonts w:asciiTheme="majorHAnsi" w:hAnsiTheme="majorHAnsi"/>
          <w:sz w:val="20"/>
        </w:rPr>
        <w:t>Maqashidi</w:t>
      </w:r>
      <w:proofErr w:type="spellEnd"/>
      <w:r w:rsidRPr="00201030">
        <w:rPr>
          <w:rFonts w:asciiTheme="majorHAnsi" w:hAnsiTheme="majorHAnsi"/>
          <w:sz w:val="20"/>
        </w:rPr>
        <w:t xml:space="preserve"> in Responding to the Issue of Sexual Violence. </w:t>
      </w:r>
      <w:r w:rsidRPr="00201030">
        <w:rPr>
          <w:rFonts w:asciiTheme="majorHAnsi" w:hAnsiTheme="majorHAnsi"/>
          <w:i/>
          <w:iCs/>
          <w:sz w:val="20"/>
        </w:rPr>
        <w:t xml:space="preserve">Islamic Review: </w:t>
      </w:r>
      <w:proofErr w:type="spellStart"/>
      <w:r w:rsidRPr="00201030">
        <w:rPr>
          <w:rFonts w:asciiTheme="majorHAnsi" w:hAnsiTheme="majorHAnsi"/>
          <w:i/>
          <w:iCs/>
          <w:sz w:val="20"/>
        </w:rPr>
        <w:t>Jurnal</w:t>
      </w:r>
      <w:proofErr w:type="spellEnd"/>
      <w:r w:rsidRPr="00201030">
        <w:rPr>
          <w:rFonts w:asciiTheme="majorHAnsi" w:hAnsiTheme="majorHAnsi"/>
          <w:i/>
          <w:iCs/>
          <w:sz w:val="20"/>
        </w:rPr>
        <w:t xml:space="preserve"> Riset Dan Kajian </w:t>
      </w:r>
      <w:proofErr w:type="spellStart"/>
      <w:r w:rsidRPr="00201030">
        <w:rPr>
          <w:rFonts w:asciiTheme="majorHAnsi" w:hAnsiTheme="majorHAnsi"/>
          <w:i/>
          <w:iCs/>
          <w:sz w:val="20"/>
        </w:rPr>
        <w:t>Keislaman</w:t>
      </w:r>
      <w:proofErr w:type="spellEnd"/>
      <w:r w:rsidRPr="00201030">
        <w:rPr>
          <w:rFonts w:asciiTheme="majorHAnsi" w:hAnsiTheme="majorHAnsi"/>
          <w:sz w:val="20"/>
        </w:rPr>
        <w:t>, </w:t>
      </w:r>
      <w:r w:rsidRPr="00201030">
        <w:rPr>
          <w:rFonts w:asciiTheme="majorHAnsi" w:hAnsiTheme="majorHAnsi"/>
          <w:i/>
          <w:iCs/>
          <w:sz w:val="20"/>
        </w:rPr>
        <w:t>12</w:t>
      </w:r>
      <w:r w:rsidRPr="00201030">
        <w:rPr>
          <w:rFonts w:asciiTheme="majorHAnsi" w:hAnsiTheme="majorHAnsi"/>
          <w:sz w:val="20"/>
        </w:rPr>
        <w:t xml:space="preserve">(1), 117-132. </w:t>
      </w:r>
    </w:p>
    <w:p w14:paraId="65B64FFF" w14:textId="77777777" w:rsidR="00201030" w:rsidRPr="00201030" w:rsidRDefault="00201030" w:rsidP="00201030">
      <w:pPr>
        <w:ind w:left="1181" w:right="480" w:hanging="720"/>
        <w:jc w:val="both"/>
        <w:rPr>
          <w:rFonts w:asciiTheme="majorHAnsi" w:hAnsiTheme="majorHAnsi"/>
          <w:b/>
          <w:bCs/>
          <w:sz w:val="20"/>
        </w:rPr>
      </w:pPr>
      <w:proofErr w:type="spellStart"/>
      <w:r w:rsidRPr="00201030">
        <w:rPr>
          <w:rFonts w:asciiTheme="majorHAnsi" w:hAnsiTheme="majorHAnsi"/>
          <w:sz w:val="20"/>
        </w:rPr>
        <w:t>Bustanul</w:t>
      </w:r>
      <w:proofErr w:type="spellEnd"/>
      <w:r w:rsidRPr="00201030">
        <w:rPr>
          <w:rFonts w:asciiTheme="majorHAnsi" w:hAnsiTheme="majorHAnsi"/>
          <w:sz w:val="20"/>
        </w:rPr>
        <w:t xml:space="preserve"> Arifin dan Lukman Santoso</w:t>
      </w:r>
      <w:r w:rsidRPr="00201030">
        <w:rPr>
          <w:rFonts w:asciiTheme="majorHAnsi" w:hAnsiTheme="majorHAnsi"/>
          <w:i/>
          <w:sz w:val="20"/>
        </w:rPr>
        <w:t xml:space="preserve">, </w:t>
      </w:r>
      <w:r w:rsidRPr="00201030">
        <w:rPr>
          <w:rFonts w:asciiTheme="majorHAnsi" w:hAnsiTheme="majorHAnsi"/>
          <w:sz w:val="20"/>
        </w:rPr>
        <w:t xml:space="preserve">(2016). </w:t>
      </w:r>
      <w:proofErr w:type="spellStart"/>
      <w:r w:rsidRPr="00201030">
        <w:rPr>
          <w:rFonts w:asciiTheme="majorHAnsi" w:hAnsiTheme="majorHAnsi"/>
          <w:sz w:val="20"/>
        </w:rPr>
        <w:t>Perlindungan</w:t>
      </w:r>
      <w:proofErr w:type="spellEnd"/>
      <w:r w:rsidRPr="00201030">
        <w:rPr>
          <w:rFonts w:asciiTheme="majorHAnsi" w:hAnsiTheme="majorHAnsi"/>
          <w:sz w:val="20"/>
        </w:rPr>
        <w:t xml:space="preserve"> Perempuan Korban </w:t>
      </w:r>
      <w:proofErr w:type="spellStart"/>
      <w:r w:rsidRPr="00201030">
        <w:rPr>
          <w:rFonts w:asciiTheme="majorHAnsi" w:hAnsiTheme="majorHAnsi"/>
          <w:sz w:val="20"/>
        </w:rPr>
        <w:t>Kekerasan</w:t>
      </w:r>
      <w:proofErr w:type="spellEnd"/>
      <w:r w:rsidRPr="00201030">
        <w:rPr>
          <w:rFonts w:asciiTheme="majorHAnsi" w:hAnsiTheme="majorHAnsi"/>
          <w:sz w:val="20"/>
        </w:rPr>
        <w:t xml:space="preserve"> Dalam Rumah </w:t>
      </w:r>
      <w:proofErr w:type="spellStart"/>
      <w:r w:rsidRPr="00201030">
        <w:rPr>
          <w:rFonts w:asciiTheme="majorHAnsi" w:hAnsiTheme="majorHAnsi"/>
          <w:sz w:val="20"/>
        </w:rPr>
        <w:t>Tangga</w:t>
      </w:r>
      <w:proofErr w:type="spellEnd"/>
      <w:r w:rsidRPr="00201030">
        <w:rPr>
          <w:rFonts w:asciiTheme="majorHAnsi" w:hAnsiTheme="majorHAnsi"/>
          <w:sz w:val="20"/>
        </w:rPr>
        <w:t xml:space="preserve"> </w:t>
      </w:r>
      <w:proofErr w:type="spellStart"/>
      <w:r w:rsidRPr="00201030">
        <w:rPr>
          <w:rFonts w:asciiTheme="majorHAnsi" w:hAnsiTheme="majorHAnsi"/>
          <w:sz w:val="20"/>
        </w:rPr>
        <w:t>Perspektif</w:t>
      </w:r>
      <w:proofErr w:type="spellEnd"/>
      <w:r w:rsidRPr="00201030">
        <w:rPr>
          <w:rFonts w:asciiTheme="majorHAnsi" w:hAnsiTheme="majorHAnsi"/>
          <w:sz w:val="20"/>
        </w:rPr>
        <w:t xml:space="preserve"> Hukum Islam. </w:t>
      </w:r>
      <w:r w:rsidRPr="00201030">
        <w:rPr>
          <w:rFonts w:asciiTheme="majorHAnsi" w:hAnsiTheme="majorHAnsi"/>
          <w:i/>
          <w:iCs/>
          <w:sz w:val="20"/>
        </w:rPr>
        <w:t xml:space="preserve">De Jure: </w:t>
      </w:r>
      <w:proofErr w:type="spellStart"/>
      <w:r w:rsidRPr="00201030">
        <w:rPr>
          <w:rFonts w:asciiTheme="majorHAnsi" w:hAnsiTheme="majorHAnsi"/>
          <w:i/>
          <w:iCs/>
          <w:sz w:val="20"/>
        </w:rPr>
        <w:t>Jurnal</w:t>
      </w:r>
      <w:proofErr w:type="spellEnd"/>
      <w:r w:rsidRPr="00201030">
        <w:rPr>
          <w:rFonts w:asciiTheme="majorHAnsi" w:hAnsiTheme="majorHAnsi"/>
          <w:i/>
          <w:iCs/>
          <w:sz w:val="20"/>
        </w:rPr>
        <w:t xml:space="preserve"> Hukum dan </w:t>
      </w:r>
      <w:proofErr w:type="spellStart"/>
      <w:r w:rsidRPr="00201030">
        <w:rPr>
          <w:rFonts w:asciiTheme="majorHAnsi" w:hAnsiTheme="majorHAnsi"/>
          <w:i/>
          <w:iCs/>
          <w:sz w:val="20"/>
        </w:rPr>
        <w:t>Syari’ah</w:t>
      </w:r>
      <w:proofErr w:type="spellEnd"/>
      <w:r w:rsidRPr="00201030">
        <w:rPr>
          <w:rFonts w:asciiTheme="majorHAnsi" w:hAnsiTheme="majorHAnsi"/>
          <w:sz w:val="20"/>
        </w:rPr>
        <w:t>, </w:t>
      </w:r>
      <w:r w:rsidRPr="00201030">
        <w:rPr>
          <w:rFonts w:asciiTheme="majorHAnsi" w:hAnsiTheme="majorHAnsi"/>
          <w:i/>
          <w:iCs/>
          <w:sz w:val="20"/>
        </w:rPr>
        <w:t>8</w:t>
      </w:r>
      <w:r w:rsidRPr="00201030">
        <w:rPr>
          <w:rFonts w:asciiTheme="majorHAnsi" w:hAnsiTheme="majorHAnsi"/>
          <w:sz w:val="20"/>
        </w:rPr>
        <w:t>(2), 113.</w:t>
      </w:r>
    </w:p>
    <w:p w14:paraId="18EBB4EC" w14:textId="1BC6675A" w:rsidR="00A27774" w:rsidRDefault="00A27774" w:rsidP="00201030">
      <w:pPr>
        <w:ind w:left="1181" w:right="480" w:hanging="720"/>
        <w:jc w:val="both"/>
        <w:rPr>
          <w:rFonts w:asciiTheme="majorHAnsi" w:hAnsiTheme="majorHAnsi" w:cstheme="majorBidi"/>
          <w:sz w:val="20"/>
          <w:szCs w:val="24"/>
        </w:rPr>
      </w:pPr>
      <w:proofErr w:type="spellStart"/>
      <w:r w:rsidRPr="00A27774">
        <w:rPr>
          <w:rFonts w:asciiTheme="majorHAnsi" w:hAnsiTheme="majorHAnsi" w:cstheme="majorBidi"/>
          <w:sz w:val="20"/>
          <w:szCs w:val="24"/>
        </w:rPr>
        <w:t>Dzazuli</w:t>
      </w:r>
      <w:proofErr w:type="spellEnd"/>
      <w:r w:rsidRPr="00A27774">
        <w:rPr>
          <w:rFonts w:asciiTheme="majorHAnsi" w:hAnsiTheme="majorHAnsi" w:cstheme="majorBidi"/>
          <w:sz w:val="20"/>
          <w:szCs w:val="24"/>
        </w:rPr>
        <w:t xml:space="preserve">, </w:t>
      </w:r>
      <w:r w:rsidRPr="00A27774">
        <w:rPr>
          <w:rFonts w:asciiTheme="majorHAnsi" w:hAnsiTheme="majorHAnsi" w:cstheme="majorBidi"/>
          <w:i/>
          <w:sz w:val="20"/>
          <w:szCs w:val="24"/>
        </w:rPr>
        <w:t xml:space="preserve">Fiqh Jinayah ( Upaya </w:t>
      </w:r>
      <w:proofErr w:type="spellStart"/>
      <w:r w:rsidRPr="00A27774">
        <w:rPr>
          <w:rFonts w:asciiTheme="majorHAnsi" w:hAnsiTheme="majorHAnsi" w:cstheme="majorBidi"/>
          <w:i/>
          <w:sz w:val="20"/>
          <w:szCs w:val="24"/>
        </w:rPr>
        <w:t>Menanggulangi</w:t>
      </w:r>
      <w:proofErr w:type="spellEnd"/>
      <w:r w:rsidRPr="00A27774">
        <w:rPr>
          <w:rFonts w:asciiTheme="majorHAnsi" w:hAnsiTheme="majorHAnsi" w:cstheme="majorBidi"/>
          <w:i/>
          <w:sz w:val="20"/>
          <w:szCs w:val="24"/>
        </w:rPr>
        <w:t xml:space="preserve"> </w:t>
      </w:r>
      <w:proofErr w:type="spellStart"/>
      <w:r w:rsidRPr="00A27774">
        <w:rPr>
          <w:rFonts w:asciiTheme="majorHAnsi" w:hAnsiTheme="majorHAnsi" w:cstheme="majorBidi"/>
          <w:i/>
          <w:sz w:val="20"/>
          <w:szCs w:val="24"/>
        </w:rPr>
        <w:t>Kejahatan</w:t>
      </w:r>
      <w:proofErr w:type="spellEnd"/>
      <w:r w:rsidRPr="00A27774">
        <w:rPr>
          <w:rFonts w:asciiTheme="majorHAnsi" w:hAnsiTheme="majorHAnsi" w:cstheme="majorBidi"/>
          <w:i/>
          <w:sz w:val="20"/>
          <w:szCs w:val="24"/>
        </w:rPr>
        <w:t xml:space="preserve"> </w:t>
      </w:r>
      <w:proofErr w:type="spellStart"/>
      <w:r w:rsidRPr="00A27774">
        <w:rPr>
          <w:rFonts w:asciiTheme="majorHAnsi" w:hAnsiTheme="majorHAnsi" w:cstheme="majorBidi"/>
          <w:i/>
          <w:sz w:val="20"/>
          <w:szCs w:val="24"/>
        </w:rPr>
        <w:t>dalam</w:t>
      </w:r>
      <w:proofErr w:type="spellEnd"/>
      <w:r w:rsidRPr="00A27774">
        <w:rPr>
          <w:rFonts w:asciiTheme="majorHAnsi" w:hAnsiTheme="majorHAnsi" w:cstheme="majorBidi"/>
          <w:i/>
          <w:sz w:val="20"/>
          <w:szCs w:val="24"/>
        </w:rPr>
        <w:t xml:space="preserve">  Islam</w:t>
      </w:r>
      <w:r w:rsidRPr="00A27774">
        <w:rPr>
          <w:rFonts w:asciiTheme="majorHAnsi" w:hAnsiTheme="majorHAnsi" w:cstheme="majorBidi"/>
          <w:sz w:val="20"/>
          <w:szCs w:val="24"/>
        </w:rPr>
        <w:t>), (</w:t>
      </w:r>
      <w:proofErr w:type="spellStart"/>
      <w:r w:rsidRPr="00A27774">
        <w:rPr>
          <w:rFonts w:asciiTheme="majorHAnsi" w:hAnsiTheme="majorHAnsi" w:cstheme="majorBidi"/>
          <w:sz w:val="20"/>
          <w:szCs w:val="24"/>
        </w:rPr>
        <w:t>Cet</w:t>
      </w:r>
      <w:proofErr w:type="spellEnd"/>
      <w:r w:rsidRPr="00A27774">
        <w:rPr>
          <w:rFonts w:asciiTheme="majorHAnsi" w:hAnsiTheme="majorHAnsi" w:cstheme="majorBidi"/>
          <w:sz w:val="20"/>
          <w:szCs w:val="24"/>
        </w:rPr>
        <w:t xml:space="preserve"> 2; Jakarta : Raja </w:t>
      </w:r>
      <w:proofErr w:type="spellStart"/>
      <w:r w:rsidRPr="00A27774">
        <w:rPr>
          <w:rFonts w:asciiTheme="majorHAnsi" w:hAnsiTheme="majorHAnsi" w:cstheme="majorBidi"/>
          <w:sz w:val="20"/>
          <w:szCs w:val="24"/>
        </w:rPr>
        <w:t>Grapindo</w:t>
      </w:r>
      <w:proofErr w:type="spellEnd"/>
      <w:r w:rsidRPr="00A27774">
        <w:rPr>
          <w:rFonts w:asciiTheme="majorHAnsi" w:hAnsiTheme="majorHAnsi" w:cstheme="majorBidi"/>
          <w:sz w:val="20"/>
          <w:szCs w:val="24"/>
        </w:rPr>
        <w:t xml:space="preserve"> </w:t>
      </w:r>
      <w:proofErr w:type="spellStart"/>
      <w:r w:rsidRPr="00A27774">
        <w:rPr>
          <w:rFonts w:asciiTheme="majorHAnsi" w:hAnsiTheme="majorHAnsi" w:cstheme="majorBidi"/>
          <w:sz w:val="20"/>
          <w:szCs w:val="24"/>
        </w:rPr>
        <w:t>Persada</w:t>
      </w:r>
      <w:proofErr w:type="spellEnd"/>
      <w:r w:rsidRPr="00A27774">
        <w:rPr>
          <w:rFonts w:asciiTheme="majorHAnsi" w:hAnsiTheme="majorHAnsi" w:cstheme="majorBidi"/>
          <w:sz w:val="20"/>
          <w:szCs w:val="24"/>
        </w:rPr>
        <w:t>, 1997) h 11</w:t>
      </w:r>
    </w:p>
    <w:p w14:paraId="229D259B" w14:textId="47AAC0B4" w:rsidR="00A27774" w:rsidRPr="00A27774" w:rsidRDefault="00A27774" w:rsidP="00201030">
      <w:pPr>
        <w:ind w:left="1181" w:right="480" w:hanging="720"/>
        <w:jc w:val="both"/>
        <w:rPr>
          <w:rFonts w:asciiTheme="majorHAnsi" w:hAnsiTheme="majorHAnsi"/>
          <w:sz w:val="20"/>
        </w:rPr>
      </w:pPr>
      <w:proofErr w:type="spellStart"/>
      <w:r w:rsidRPr="00A27774">
        <w:rPr>
          <w:rFonts w:asciiTheme="majorHAnsi" w:hAnsiTheme="majorHAnsi"/>
          <w:sz w:val="20"/>
        </w:rPr>
        <w:t>Faqihuddin</w:t>
      </w:r>
      <w:proofErr w:type="spellEnd"/>
      <w:r w:rsidRPr="00A27774">
        <w:rPr>
          <w:rFonts w:asciiTheme="majorHAnsi" w:hAnsiTheme="majorHAnsi"/>
          <w:sz w:val="20"/>
        </w:rPr>
        <w:t xml:space="preserve"> Abdul Kadir, </w:t>
      </w:r>
      <w:proofErr w:type="spellStart"/>
      <w:r w:rsidRPr="00A27774">
        <w:rPr>
          <w:rFonts w:asciiTheme="majorHAnsi" w:hAnsiTheme="majorHAnsi"/>
          <w:sz w:val="20"/>
        </w:rPr>
        <w:t>Metologi</w:t>
      </w:r>
      <w:proofErr w:type="spellEnd"/>
      <w:r w:rsidRPr="00A27774">
        <w:rPr>
          <w:rFonts w:asciiTheme="majorHAnsi" w:hAnsiTheme="majorHAnsi"/>
          <w:sz w:val="20"/>
        </w:rPr>
        <w:t xml:space="preserve"> </w:t>
      </w:r>
      <w:r w:rsidRPr="00A27774">
        <w:rPr>
          <w:rFonts w:asciiTheme="majorHAnsi" w:hAnsiTheme="majorHAnsi"/>
          <w:i/>
          <w:iCs/>
          <w:sz w:val="20"/>
        </w:rPr>
        <w:t xml:space="preserve">Fatwa KUPI </w:t>
      </w:r>
      <w:proofErr w:type="spellStart"/>
      <w:r w:rsidRPr="00A27774">
        <w:rPr>
          <w:rFonts w:asciiTheme="majorHAnsi" w:hAnsiTheme="majorHAnsi"/>
          <w:i/>
          <w:iCs/>
          <w:sz w:val="20"/>
        </w:rPr>
        <w:t>Pokok-Pokok</w:t>
      </w:r>
      <w:proofErr w:type="spellEnd"/>
      <w:r w:rsidRPr="00A27774">
        <w:rPr>
          <w:rFonts w:asciiTheme="majorHAnsi" w:hAnsiTheme="majorHAnsi"/>
          <w:i/>
          <w:iCs/>
          <w:sz w:val="20"/>
        </w:rPr>
        <w:t xml:space="preserve"> </w:t>
      </w:r>
      <w:proofErr w:type="spellStart"/>
      <w:r w:rsidRPr="00A27774">
        <w:rPr>
          <w:rFonts w:asciiTheme="majorHAnsi" w:hAnsiTheme="majorHAnsi"/>
          <w:i/>
          <w:iCs/>
          <w:sz w:val="20"/>
        </w:rPr>
        <w:t>Pikiran</w:t>
      </w:r>
      <w:proofErr w:type="spellEnd"/>
      <w:r w:rsidRPr="00A27774">
        <w:rPr>
          <w:rFonts w:asciiTheme="majorHAnsi" w:hAnsiTheme="majorHAnsi"/>
          <w:i/>
          <w:iCs/>
          <w:sz w:val="20"/>
        </w:rPr>
        <w:t xml:space="preserve"> </w:t>
      </w:r>
      <w:proofErr w:type="spellStart"/>
      <w:r w:rsidRPr="00A27774">
        <w:rPr>
          <w:rFonts w:asciiTheme="majorHAnsi" w:hAnsiTheme="majorHAnsi"/>
          <w:i/>
          <w:iCs/>
          <w:sz w:val="20"/>
        </w:rPr>
        <w:t>Musyawarah</w:t>
      </w:r>
      <w:proofErr w:type="spellEnd"/>
      <w:r w:rsidRPr="00A27774">
        <w:rPr>
          <w:rFonts w:asciiTheme="majorHAnsi" w:hAnsiTheme="majorHAnsi"/>
          <w:i/>
          <w:iCs/>
          <w:sz w:val="20"/>
        </w:rPr>
        <w:t xml:space="preserve"> </w:t>
      </w:r>
      <w:proofErr w:type="spellStart"/>
      <w:r w:rsidRPr="00A27774">
        <w:rPr>
          <w:rFonts w:asciiTheme="majorHAnsi" w:hAnsiTheme="majorHAnsi"/>
          <w:i/>
          <w:iCs/>
          <w:sz w:val="20"/>
        </w:rPr>
        <w:t>Keagamaan</w:t>
      </w:r>
      <w:proofErr w:type="spellEnd"/>
      <w:r w:rsidRPr="00A27774">
        <w:rPr>
          <w:rFonts w:asciiTheme="majorHAnsi" w:hAnsiTheme="majorHAnsi"/>
          <w:i/>
          <w:iCs/>
          <w:sz w:val="20"/>
        </w:rPr>
        <w:t xml:space="preserve"> </w:t>
      </w:r>
      <w:proofErr w:type="spellStart"/>
      <w:r w:rsidRPr="00A27774">
        <w:rPr>
          <w:rFonts w:asciiTheme="majorHAnsi" w:hAnsiTheme="majorHAnsi"/>
          <w:i/>
          <w:iCs/>
          <w:sz w:val="20"/>
        </w:rPr>
        <w:t>Kongres</w:t>
      </w:r>
      <w:proofErr w:type="spellEnd"/>
      <w:r w:rsidRPr="00A27774">
        <w:rPr>
          <w:rFonts w:asciiTheme="majorHAnsi" w:hAnsiTheme="majorHAnsi"/>
          <w:i/>
          <w:iCs/>
          <w:sz w:val="20"/>
        </w:rPr>
        <w:t xml:space="preserve"> Ulama Perempuan Indonesia</w:t>
      </w:r>
      <w:r w:rsidRPr="00A27774">
        <w:rPr>
          <w:rFonts w:asciiTheme="majorHAnsi" w:hAnsiTheme="majorHAnsi"/>
          <w:sz w:val="20"/>
        </w:rPr>
        <w:t>, (</w:t>
      </w:r>
      <w:proofErr w:type="spellStart"/>
      <w:r w:rsidRPr="00A27774">
        <w:rPr>
          <w:rFonts w:asciiTheme="majorHAnsi" w:hAnsiTheme="majorHAnsi"/>
          <w:sz w:val="20"/>
        </w:rPr>
        <w:t>Buku</w:t>
      </w:r>
      <w:proofErr w:type="spellEnd"/>
      <w:r w:rsidRPr="00A27774">
        <w:rPr>
          <w:rFonts w:asciiTheme="majorHAnsi" w:hAnsiTheme="majorHAnsi"/>
          <w:sz w:val="20"/>
        </w:rPr>
        <w:t xml:space="preserve"> IV), (Jawa Barat: KUPI, 2021)</w:t>
      </w:r>
    </w:p>
    <w:p w14:paraId="1E27D71C" w14:textId="77777777" w:rsidR="00201030" w:rsidRPr="00201030" w:rsidRDefault="00201030" w:rsidP="00201030">
      <w:pPr>
        <w:ind w:left="1181" w:right="480" w:hanging="720"/>
        <w:jc w:val="both"/>
        <w:rPr>
          <w:rFonts w:asciiTheme="majorHAnsi" w:hAnsiTheme="majorHAnsi"/>
          <w:sz w:val="20"/>
        </w:rPr>
      </w:pPr>
      <w:r w:rsidRPr="00201030">
        <w:rPr>
          <w:rFonts w:asciiTheme="majorHAnsi" w:hAnsiTheme="majorHAnsi"/>
          <w:sz w:val="20"/>
        </w:rPr>
        <w:t xml:space="preserve">Faisal, F., Ghazali, M., Umar, M. H., &amp; Djafar, M. M. M. (2023). Perempuan </w:t>
      </w:r>
      <w:proofErr w:type="spellStart"/>
      <w:r w:rsidRPr="00201030">
        <w:rPr>
          <w:rFonts w:asciiTheme="majorHAnsi" w:hAnsiTheme="majorHAnsi"/>
          <w:sz w:val="20"/>
        </w:rPr>
        <w:t>Sebagai</w:t>
      </w:r>
      <w:proofErr w:type="spellEnd"/>
      <w:r w:rsidRPr="00201030">
        <w:rPr>
          <w:rFonts w:asciiTheme="majorHAnsi" w:hAnsiTheme="majorHAnsi"/>
          <w:sz w:val="20"/>
        </w:rPr>
        <w:t xml:space="preserve"> Korban </w:t>
      </w:r>
      <w:proofErr w:type="spellStart"/>
      <w:r w:rsidRPr="00201030">
        <w:rPr>
          <w:rFonts w:asciiTheme="majorHAnsi" w:hAnsiTheme="majorHAnsi"/>
          <w:sz w:val="20"/>
        </w:rPr>
        <w:t>Kekerasan</w:t>
      </w:r>
      <w:proofErr w:type="spellEnd"/>
      <w:r w:rsidRPr="00201030">
        <w:rPr>
          <w:rFonts w:asciiTheme="majorHAnsi" w:hAnsiTheme="majorHAnsi"/>
          <w:sz w:val="20"/>
        </w:rPr>
        <w:t xml:space="preserve"> </w:t>
      </w:r>
      <w:proofErr w:type="spellStart"/>
      <w:r w:rsidRPr="00201030">
        <w:rPr>
          <w:rFonts w:asciiTheme="majorHAnsi" w:hAnsiTheme="majorHAnsi"/>
          <w:sz w:val="20"/>
        </w:rPr>
        <w:t>Seksual</w:t>
      </w:r>
      <w:proofErr w:type="spellEnd"/>
      <w:r w:rsidRPr="00201030">
        <w:rPr>
          <w:rFonts w:asciiTheme="majorHAnsi" w:hAnsiTheme="majorHAnsi"/>
          <w:sz w:val="20"/>
        </w:rPr>
        <w:t xml:space="preserve">: </w:t>
      </w:r>
      <w:proofErr w:type="spellStart"/>
      <w:r w:rsidRPr="00201030">
        <w:rPr>
          <w:rFonts w:asciiTheme="majorHAnsi" w:hAnsiTheme="majorHAnsi"/>
          <w:sz w:val="20"/>
        </w:rPr>
        <w:t>Apakah</w:t>
      </w:r>
      <w:proofErr w:type="spellEnd"/>
      <w:r w:rsidRPr="00201030">
        <w:rPr>
          <w:rFonts w:asciiTheme="majorHAnsi" w:hAnsiTheme="majorHAnsi"/>
          <w:sz w:val="20"/>
        </w:rPr>
        <w:t xml:space="preserve"> Hukum </w:t>
      </w:r>
      <w:proofErr w:type="spellStart"/>
      <w:r w:rsidRPr="00201030">
        <w:rPr>
          <w:rFonts w:asciiTheme="majorHAnsi" w:hAnsiTheme="majorHAnsi"/>
          <w:sz w:val="20"/>
        </w:rPr>
        <w:t>Sudah</w:t>
      </w:r>
      <w:proofErr w:type="spellEnd"/>
      <w:r w:rsidRPr="00201030">
        <w:rPr>
          <w:rFonts w:asciiTheme="majorHAnsi" w:hAnsiTheme="majorHAnsi"/>
          <w:sz w:val="20"/>
        </w:rPr>
        <w:t xml:space="preserve"> </w:t>
      </w:r>
      <w:proofErr w:type="spellStart"/>
      <w:r w:rsidRPr="00201030">
        <w:rPr>
          <w:rFonts w:asciiTheme="majorHAnsi" w:hAnsiTheme="majorHAnsi"/>
          <w:sz w:val="20"/>
        </w:rPr>
        <w:t>Cukup</w:t>
      </w:r>
      <w:proofErr w:type="spellEnd"/>
      <w:r w:rsidRPr="00201030">
        <w:rPr>
          <w:rFonts w:asciiTheme="majorHAnsi" w:hAnsiTheme="majorHAnsi"/>
          <w:sz w:val="20"/>
        </w:rPr>
        <w:t xml:space="preserve"> </w:t>
      </w:r>
      <w:proofErr w:type="spellStart"/>
      <w:r w:rsidRPr="00201030">
        <w:rPr>
          <w:rFonts w:asciiTheme="majorHAnsi" w:hAnsiTheme="majorHAnsi"/>
          <w:sz w:val="20"/>
        </w:rPr>
        <w:t>Memberikan</w:t>
      </w:r>
      <w:proofErr w:type="spellEnd"/>
      <w:r w:rsidRPr="00201030">
        <w:rPr>
          <w:rFonts w:asciiTheme="majorHAnsi" w:hAnsiTheme="majorHAnsi"/>
          <w:sz w:val="20"/>
        </w:rPr>
        <w:t xml:space="preserve"> </w:t>
      </w:r>
      <w:proofErr w:type="spellStart"/>
      <w:r w:rsidRPr="00201030">
        <w:rPr>
          <w:rFonts w:asciiTheme="majorHAnsi" w:hAnsiTheme="majorHAnsi"/>
          <w:sz w:val="20"/>
        </w:rPr>
        <w:t>Keadilan</w:t>
      </w:r>
      <w:proofErr w:type="spellEnd"/>
      <w:r w:rsidRPr="00201030">
        <w:rPr>
          <w:rFonts w:asciiTheme="majorHAnsi" w:hAnsiTheme="majorHAnsi"/>
          <w:sz w:val="20"/>
        </w:rPr>
        <w:t>?. </w:t>
      </w:r>
      <w:proofErr w:type="spellStart"/>
      <w:r w:rsidRPr="00201030">
        <w:rPr>
          <w:rFonts w:asciiTheme="majorHAnsi" w:hAnsiTheme="majorHAnsi"/>
          <w:i/>
          <w:iCs/>
          <w:sz w:val="20"/>
        </w:rPr>
        <w:t>Jurnal</w:t>
      </w:r>
      <w:proofErr w:type="spellEnd"/>
      <w:r w:rsidRPr="00201030">
        <w:rPr>
          <w:rFonts w:asciiTheme="majorHAnsi" w:hAnsiTheme="majorHAnsi"/>
          <w:i/>
          <w:iCs/>
          <w:sz w:val="20"/>
        </w:rPr>
        <w:t xml:space="preserve"> Hukum &amp; Pembangunan</w:t>
      </w:r>
      <w:r w:rsidRPr="00201030">
        <w:rPr>
          <w:rFonts w:asciiTheme="majorHAnsi" w:hAnsiTheme="majorHAnsi"/>
          <w:sz w:val="20"/>
        </w:rPr>
        <w:t>, </w:t>
      </w:r>
      <w:r w:rsidRPr="00201030">
        <w:rPr>
          <w:rFonts w:asciiTheme="majorHAnsi" w:hAnsiTheme="majorHAnsi"/>
          <w:i/>
          <w:iCs/>
          <w:sz w:val="20"/>
        </w:rPr>
        <w:t>53</w:t>
      </w:r>
      <w:r w:rsidRPr="00201030">
        <w:rPr>
          <w:rFonts w:asciiTheme="majorHAnsi" w:hAnsiTheme="majorHAnsi"/>
          <w:sz w:val="20"/>
        </w:rPr>
        <w:t>(1), 1-11.</w:t>
      </w:r>
    </w:p>
    <w:p w14:paraId="79740F1B" w14:textId="77777777" w:rsidR="00201030" w:rsidRPr="00201030" w:rsidRDefault="00201030" w:rsidP="00201030">
      <w:pPr>
        <w:ind w:left="1181" w:right="480" w:hanging="720"/>
        <w:jc w:val="both"/>
        <w:rPr>
          <w:rFonts w:asciiTheme="majorHAnsi" w:hAnsiTheme="majorHAnsi"/>
          <w:b/>
          <w:bCs/>
          <w:sz w:val="20"/>
        </w:rPr>
      </w:pPr>
      <w:r w:rsidRPr="00201030">
        <w:rPr>
          <w:rFonts w:asciiTheme="majorHAnsi" w:hAnsiTheme="majorHAnsi"/>
          <w:sz w:val="20"/>
        </w:rPr>
        <w:t>Fatihah Dhuha Najib, Sunarto</w:t>
      </w:r>
      <w:r w:rsidRPr="00201030">
        <w:rPr>
          <w:rFonts w:asciiTheme="majorHAnsi" w:hAnsiTheme="majorHAnsi"/>
          <w:sz w:val="20"/>
          <w:lang w:val="id-ID"/>
        </w:rPr>
        <w:t xml:space="preserve">, </w:t>
      </w:r>
      <w:r w:rsidRPr="00201030">
        <w:rPr>
          <w:rFonts w:asciiTheme="majorHAnsi" w:hAnsiTheme="majorHAnsi"/>
          <w:sz w:val="20"/>
        </w:rPr>
        <w:t xml:space="preserve">Blaming The Victim: Objectification Of Sexual </w:t>
      </w:r>
      <w:proofErr w:type="spellStart"/>
      <w:r w:rsidRPr="00201030">
        <w:rPr>
          <w:rFonts w:asciiTheme="majorHAnsi" w:hAnsiTheme="majorHAnsi"/>
          <w:sz w:val="20"/>
        </w:rPr>
        <w:t>Harrasment’s</w:t>
      </w:r>
      <w:proofErr w:type="spellEnd"/>
      <w:r w:rsidRPr="00201030">
        <w:rPr>
          <w:rFonts w:asciiTheme="majorHAnsi" w:hAnsiTheme="majorHAnsi"/>
          <w:sz w:val="20"/>
        </w:rPr>
        <w:t xml:space="preserve"> Victim On </w:t>
      </w:r>
      <w:proofErr w:type="spellStart"/>
      <w:r w:rsidRPr="00201030">
        <w:rPr>
          <w:rFonts w:asciiTheme="majorHAnsi" w:hAnsiTheme="majorHAnsi"/>
          <w:sz w:val="20"/>
        </w:rPr>
        <w:t>Balairungpress.Com’s</w:t>
      </w:r>
      <w:proofErr w:type="spellEnd"/>
      <w:r w:rsidRPr="00201030">
        <w:rPr>
          <w:rFonts w:asciiTheme="majorHAnsi" w:hAnsiTheme="majorHAnsi"/>
          <w:sz w:val="20"/>
        </w:rPr>
        <w:t xml:space="preserve"> News</w:t>
      </w:r>
      <w:r w:rsidRPr="00201030">
        <w:rPr>
          <w:rFonts w:asciiTheme="majorHAnsi" w:hAnsiTheme="majorHAnsi"/>
          <w:sz w:val="20"/>
          <w:lang w:val="id-ID"/>
        </w:rPr>
        <w:t xml:space="preserve">, </w:t>
      </w:r>
      <w:proofErr w:type="spellStart"/>
      <w:r w:rsidRPr="00201030">
        <w:rPr>
          <w:rFonts w:asciiTheme="majorHAnsi" w:hAnsiTheme="majorHAnsi"/>
          <w:i/>
          <w:iCs/>
          <w:sz w:val="20"/>
        </w:rPr>
        <w:t>Interaksi</w:t>
      </w:r>
      <w:proofErr w:type="spellEnd"/>
      <w:r w:rsidRPr="00201030">
        <w:rPr>
          <w:rFonts w:asciiTheme="majorHAnsi" w:hAnsiTheme="majorHAnsi"/>
          <w:i/>
          <w:iCs/>
          <w:sz w:val="20"/>
        </w:rPr>
        <w:t xml:space="preserve"> Online</w:t>
      </w:r>
      <w:r w:rsidRPr="00201030">
        <w:rPr>
          <w:rFonts w:asciiTheme="majorHAnsi" w:hAnsiTheme="majorHAnsi"/>
          <w:sz w:val="20"/>
        </w:rPr>
        <w:t>, Vol. 8, No. 2, Apr. 2020.</w:t>
      </w:r>
    </w:p>
    <w:p w14:paraId="7576BE33" w14:textId="1BA13F15" w:rsidR="00A27774" w:rsidRDefault="00A27774" w:rsidP="00201030">
      <w:pPr>
        <w:ind w:left="1181" w:right="480" w:hanging="720"/>
        <w:jc w:val="both"/>
        <w:rPr>
          <w:rFonts w:asciiTheme="majorHAnsi" w:hAnsiTheme="majorHAnsi"/>
          <w:sz w:val="20"/>
        </w:rPr>
      </w:pPr>
      <w:r w:rsidRPr="00A27774">
        <w:rPr>
          <w:rFonts w:asciiTheme="majorHAnsi" w:hAnsiTheme="majorHAnsi"/>
          <w:sz w:val="20"/>
        </w:rPr>
        <w:t xml:space="preserve">M. Hasby As </w:t>
      </w:r>
      <w:proofErr w:type="spellStart"/>
      <w:r w:rsidRPr="00A27774">
        <w:rPr>
          <w:rFonts w:asciiTheme="majorHAnsi" w:hAnsiTheme="majorHAnsi"/>
          <w:sz w:val="20"/>
        </w:rPr>
        <w:t>Shiddiqy</w:t>
      </w:r>
      <w:proofErr w:type="spellEnd"/>
      <w:r w:rsidRPr="00A27774">
        <w:rPr>
          <w:rFonts w:asciiTheme="majorHAnsi" w:hAnsiTheme="majorHAnsi"/>
          <w:sz w:val="20"/>
        </w:rPr>
        <w:t xml:space="preserve">, </w:t>
      </w:r>
      <w:proofErr w:type="spellStart"/>
      <w:r w:rsidRPr="00A27774">
        <w:rPr>
          <w:rFonts w:asciiTheme="majorHAnsi" w:hAnsiTheme="majorHAnsi"/>
          <w:i/>
          <w:sz w:val="20"/>
        </w:rPr>
        <w:t>Filsafat</w:t>
      </w:r>
      <w:proofErr w:type="spellEnd"/>
      <w:r w:rsidRPr="00A27774">
        <w:rPr>
          <w:rFonts w:asciiTheme="majorHAnsi" w:hAnsiTheme="majorHAnsi"/>
          <w:i/>
          <w:sz w:val="20"/>
        </w:rPr>
        <w:t xml:space="preserve"> Hukum Islam</w:t>
      </w:r>
      <w:r w:rsidRPr="00A27774">
        <w:rPr>
          <w:rFonts w:asciiTheme="majorHAnsi" w:hAnsiTheme="majorHAnsi"/>
          <w:sz w:val="20"/>
        </w:rPr>
        <w:t xml:space="preserve"> (Jakarta : Bulan Bintang, 1976) 188</w:t>
      </w:r>
    </w:p>
    <w:p w14:paraId="075FD268" w14:textId="73C11E7D" w:rsidR="00A27774" w:rsidRDefault="00A27774" w:rsidP="00201030">
      <w:pPr>
        <w:ind w:left="1181" w:right="480" w:hanging="720"/>
        <w:jc w:val="both"/>
        <w:rPr>
          <w:rFonts w:asciiTheme="majorHAnsi" w:hAnsiTheme="majorHAnsi"/>
          <w:sz w:val="20"/>
        </w:rPr>
      </w:pPr>
      <w:r w:rsidRPr="00A27774">
        <w:rPr>
          <w:rFonts w:asciiTheme="majorHAnsi" w:hAnsiTheme="majorHAnsi"/>
          <w:sz w:val="20"/>
        </w:rPr>
        <w:t xml:space="preserve">Mansour Fakih, 2013, Gender Analysis and Social Transformation, </w:t>
      </w:r>
      <w:proofErr w:type="spellStart"/>
      <w:r w:rsidRPr="00A27774">
        <w:rPr>
          <w:rFonts w:asciiTheme="majorHAnsi" w:hAnsiTheme="majorHAnsi"/>
          <w:sz w:val="20"/>
        </w:rPr>
        <w:t>Yogyarakarta</w:t>
      </w:r>
      <w:proofErr w:type="spellEnd"/>
      <w:r w:rsidRPr="00A27774">
        <w:rPr>
          <w:rFonts w:asciiTheme="majorHAnsi" w:hAnsiTheme="majorHAnsi"/>
          <w:sz w:val="20"/>
        </w:rPr>
        <w:t xml:space="preserve">, Pustaka </w:t>
      </w:r>
      <w:proofErr w:type="spellStart"/>
      <w:r w:rsidRPr="00A27774">
        <w:rPr>
          <w:rFonts w:asciiTheme="majorHAnsi" w:hAnsiTheme="majorHAnsi"/>
          <w:sz w:val="20"/>
        </w:rPr>
        <w:t>Pelajar</w:t>
      </w:r>
      <w:proofErr w:type="spellEnd"/>
      <w:r w:rsidRPr="00A27774">
        <w:rPr>
          <w:rFonts w:asciiTheme="majorHAnsi" w:hAnsiTheme="majorHAnsi"/>
          <w:sz w:val="20"/>
        </w:rPr>
        <w:t>, p.16</w:t>
      </w:r>
    </w:p>
    <w:p w14:paraId="74747904" w14:textId="77777777" w:rsidR="00201030" w:rsidRDefault="00201030" w:rsidP="00201030">
      <w:pPr>
        <w:ind w:left="1181" w:right="480" w:hanging="720"/>
        <w:jc w:val="both"/>
        <w:rPr>
          <w:rFonts w:asciiTheme="majorHAnsi" w:hAnsiTheme="majorHAnsi"/>
          <w:sz w:val="20"/>
        </w:rPr>
      </w:pPr>
      <w:proofErr w:type="spellStart"/>
      <w:r w:rsidRPr="00201030">
        <w:rPr>
          <w:rFonts w:asciiTheme="majorHAnsi" w:hAnsiTheme="majorHAnsi"/>
          <w:sz w:val="20"/>
        </w:rPr>
        <w:t>Mutmainah</w:t>
      </w:r>
      <w:proofErr w:type="spellEnd"/>
      <w:r w:rsidRPr="00201030">
        <w:rPr>
          <w:rFonts w:asciiTheme="majorHAnsi" w:hAnsiTheme="majorHAnsi"/>
          <w:sz w:val="20"/>
        </w:rPr>
        <w:t xml:space="preserve">, </w:t>
      </w:r>
      <w:proofErr w:type="spellStart"/>
      <w:r w:rsidRPr="00201030">
        <w:rPr>
          <w:rFonts w:asciiTheme="majorHAnsi" w:hAnsiTheme="majorHAnsi"/>
          <w:sz w:val="20"/>
        </w:rPr>
        <w:t>Mutmainah</w:t>
      </w:r>
      <w:proofErr w:type="spellEnd"/>
      <w:r w:rsidRPr="00201030">
        <w:rPr>
          <w:rFonts w:asciiTheme="majorHAnsi" w:hAnsiTheme="majorHAnsi"/>
          <w:sz w:val="20"/>
        </w:rPr>
        <w:t>. "</w:t>
      </w:r>
      <w:proofErr w:type="spellStart"/>
      <w:r w:rsidRPr="00201030">
        <w:rPr>
          <w:rFonts w:asciiTheme="majorHAnsi" w:hAnsiTheme="majorHAnsi"/>
          <w:sz w:val="20"/>
        </w:rPr>
        <w:t>Aspek</w:t>
      </w:r>
      <w:proofErr w:type="spellEnd"/>
      <w:r w:rsidRPr="00201030">
        <w:rPr>
          <w:rFonts w:asciiTheme="majorHAnsi" w:hAnsiTheme="majorHAnsi"/>
          <w:sz w:val="20"/>
        </w:rPr>
        <w:t xml:space="preserve"> Hukum Islam </w:t>
      </w:r>
      <w:proofErr w:type="spellStart"/>
      <w:r w:rsidRPr="00201030">
        <w:rPr>
          <w:rFonts w:asciiTheme="majorHAnsi" w:hAnsiTheme="majorHAnsi"/>
          <w:sz w:val="20"/>
        </w:rPr>
        <w:t>Tentang</w:t>
      </w:r>
      <w:proofErr w:type="spellEnd"/>
      <w:r w:rsidRPr="00201030">
        <w:rPr>
          <w:rFonts w:asciiTheme="majorHAnsi" w:hAnsiTheme="majorHAnsi"/>
          <w:sz w:val="20"/>
        </w:rPr>
        <w:t xml:space="preserve"> </w:t>
      </w:r>
      <w:proofErr w:type="spellStart"/>
      <w:r w:rsidRPr="00201030">
        <w:rPr>
          <w:rFonts w:asciiTheme="majorHAnsi" w:hAnsiTheme="majorHAnsi"/>
          <w:sz w:val="20"/>
        </w:rPr>
        <w:t>Kekerasan</w:t>
      </w:r>
      <w:proofErr w:type="spellEnd"/>
      <w:r w:rsidRPr="00201030">
        <w:rPr>
          <w:rFonts w:asciiTheme="majorHAnsi" w:hAnsiTheme="majorHAnsi"/>
          <w:sz w:val="20"/>
        </w:rPr>
        <w:t xml:space="preserve"> </w:t>
      </w:r>
      <w:proofErr w:type="spellStart"/>
      <w:r w:rsidRPr="00201030">
        <w:rPr>
          <w:rFonts w:asciiTheme="majorHAnsi" w:hAnsiTheme="majorHAnsi"/>
          <w:sz w:val="20"/>
        </w:rPr>
        <w:t>Terhadap</w:t>
      </w:r>
      <w:proofErr w:type="spellEnd"/>
      <w:r w:rsidRPr="00201030">
        <w:rPr>
          <w:rFonts w:asciiTheme="majorHAnsi" w:hAnsiTheme="majorHAnsi"/>
          <w:sz w:val="20"/>
        </w:rPr>
        <w:t xml:space="preserve"> Perempuan." </w:t>
      </w:r>
      <w:proofErr w:type="spellStart"/>
      <w:r w:rsidRPr="00201030">
        <w:rPr>
          <w:rFonts w:asciiTheme="majorHAnsi" w:hAnsiTheme="majorHAnsi"/>
          <w:i/>
          <w:iCs/>
          <w:sz w:val="20"/>
        </w:rPr>
        <w:t>Jurnal</w:t>
      </w:r>
      <w:proofErr w:type="spellEnd"/>
      <w:r w:rsidRPr="00201030">
        <w:rPr>
          <w:rFonts w:asciiTheme="majorHAnsi" w:hAnsiTheme="majorHAnsi"/>
          <w:i/>
          <w:iCs/>
          <w:sz w:val="20"/>
        </w:rPr>
        <w:t xml:space="preserve"> </w:t>
      </w:r>
      <w:proofErr w:type="spellStart"/>
      <w:r w:rsidRPr="00201030">
        <w:rPr>
          <w:rFonts w:asciiTheme="majorHAnsi" w:hAnsiTheme="majorHAnsi"/>
          <w:i/>
          <w:iCs/>
          <w:sz w:val="20"/>
        </w:rPr>
        <w:t>Ilmiah</w:t>
      </w:r>
      <w:proofErr w:type="spellEnd"/>
      <w:r w:rsidRPr="00201030">
        <w:rPr>
          <w:rFonts w:asciiTheme="majorHAnsi" w:hAnsiTheme="majorHAnsi"/>
          <w:i/>
          <w:iCs/>
          <w:sz w:val="20"/>
        </w:rPr>
        <w:t xml:space="preserve"> Al-</w:t>
      </w:r>
      <w:proofErr w:type="spellStart"/>
      <w:r w:rsidRPr="00201030">
        <w:rPr>
          <w:rFonts w:asciiTheme="majorHAnsi" w:hAnsiTheme="majorHAnsi"/>
          <w:i/>
          <w:iCs/>
          <w:sz w:val="20"/>
        </w:rPr>
        <w:t>Syir'ah</w:t>
      </w:r>
      <w:proofErr w:type="spellEnd"/>
      <w:r w:rsidRPr="00201030">
        <w:rPr>
          <w:rFonts w:asciiTheme="majorHAnsi" w:hAnsiTheme="majorHAnsi"/>
          <w:sz w:val="20"/>
        </w:rPr>
        <w:t> 5.1 (2016)</w:t>
      </w:r>
    </w:p>
    <w:p w14:paraId="02A41C41" w14:textId="6C75CEBC" w:rsidR="00A27774" w:rsidRPr="00A27774" w:rsidRDefault="00A27774" w:rsidP="00201030">
      <w:pPr>
        <w:ind w:left="1181" w:right="480" w:hanging="720"/>
        <w:jc w:val="both"/>
        <w:rPr>
          <w:rFonts w:asciiTheme="majorHAnsi" w:hAnsiTheme="majorHAnsi"/>
          <w:bCs/>
          <w:sz w:val="20"/>
        </w:rPr>
      </w:pPr>
      <w:proofErr w:type="spellStart"/>
      <w:r w:rsidRPr="00A27774">
        <w:rPr>
          <w:rFonts w:asciiTheme="majorHAnsi" w:hAnsiTheme="majorHAnsi"/>
          <w:bCs/>
          <w:sz w:val="20"/>
        </w:rPr>
        <w:t>Ninik</w:t>
      </w:r>
      <w:proofErr w:type="spellEnd"/>
      <w:r w:rsidRPr="00A27774">
        <w:rPr>
          <w:rFonts w:asciiTheme="majorHAnsi" w:hAnsiTheme="majorHAnsi"/>
          <w:bCs/>
          <w:sz w:val="20"/>
        </w:rPr>
        <w:t xml:space="preserve"> Rahayu, </w:t>
      </w:r>
      <w:proofErr w:type="spellStart"/>
      <w:r w:rsidRPr="00A27774">
        <w:rPr>
          <w:rFonts w:asciiTheme="majorHAnsi" w:hAnsiTheme="majorHAnsi"/>
          <w:bCs/>
          <w:i/>
          <w:iCs/>
          <w:sz w:val="20"/>
        </w:rPr>
        <w:t>Politik</w:t>
      </w:r>
      <w:proofErr w:type="spellEnd"/>
      <w:r w:rsidRPr="00A27774">
        <w:rPr>
          <w:rFonts w:asciiTheme="majorHAnsi" w:hAnsiTheme="majorHAnsi"/>
          <w:bCs/>
          <w:i/>
          <w:iCs/>
          <w:sz w:val="20"/>
        </w:rPr>
        <w:t xml:space="preserve"> Hukum </w:t>
      </w:r>
      <w:proofErr w:type="spellStart"/>
      <w:r w:rsidRPr="00A27774">
        <w:rPr>
          <w:rFonts w:asciiTheme="majorHAnsi" w:hAnsiTheme="majorHAnsi"/>
          <w:bCs/>
          <w:i/>
          <w:iCs/>
          <w:sz w:val="20"/>
        </w:rPr>
        <w:t>Penghapusan</w:t>
      </w:r>
      <w:proofErr w:type="spellEnd"/>
      <w:r w:rsidRPr="00A27774">
        <w:rPr>
          <w:rFonts w:asciiTheme="majorHAnsi" w:hAnsiTheme="majorHAnsi"/>
          <w:bCs/>
          <w:i/>
          <w:iCs/>
          <w:sz w:val="20"/>
        </w:rPr>
        <w:t xml:space="preserve"> </w:t>
      </w:r>
      <w:proofErr w:type="spellStart"/>
      <w:r w:rsidRPr="00A27774">
        <w:rPr>
          <w:rFonts w:asciiTheme="majorHAnsi" w:hAnsiTheme="majorHAnsi"/>
          <w:bCs/>
          <w:i/>
          <w:iCs/>
          <w:sz w:val="20"/>
        </w:rPr>
        <w:t>Kekerasan</w:t>
      </w:r>
      <w:proofErr w:type="spellEnd"/>
      <w:r w:rsidRPr="00A27774">
        <w:rPr>
          <w:rFonts w:asciiTheme="majorHAnsi" w:hAnsiTheme="majorHAnsi"/>
          <w:bCs/>
          <w:i/>
          <w:iCs/>
          <w:sz w:val="20"/>
        </w:rPr>
        <w:t xml:space="preserve"> </w:t>
      </w:r>
      <w:proofErr w:type="spellStart"/>
      <w:r w:rsidRPr="00A27774">
        <w:rPr>
          <w:rFonts w:asciiTheme="majorHAnsi" w:hAnsiTheme="majorHAnsi"/>
          <w:bCs/>
          <w:i/>
          <w:iCs/>
          <w:sz w:val="20"/>
        </w:rPr>
        <w:t>Seksual</w:t>
      </w:r>
      <w:proofErr w:type="spellEnd"/>
      <w:r w:rsidRPr="00A27774">
        <w:rPr>
          <w:rFonts w:asciiTheme="majorHAnsi" w:hAnsiTheme="majorHAnsi"/>
          <w:bCs/>
          <w:i/>
          <w:iCs/>
          <w:sz w:val="20"/>
        </w:rPr>
        <w:t xml:space="preserve"> Di Indonesia,</w:t>
      </w:r>
      <w:r w:rsidRPr="00A27774">
        <w:rPr>
          <w:rFonts w:asciiTheme="majorHAnsi" w:hAnsiTheme="majorHAnsi"/>
          <w:bCs/>
          <w:sz w:val="20"/>
        </w:rPr>
        <w:t xml:space="preserve"> (</w:t>
      </w:r>
      <w:proofErr w:type="spellStart"/>
      <w:r w:rsidRPr="00A27774">
        <w:rPr>
          <w:rFonts w:asciiTheme="majorHAnsi" w:hAnsiTheme="majorHAnsi"/>
          <w:bCs/>
          <w:sz w:val="20"/>
        </w:rPr>
        <w:t>Bhuana</w:t>
      </w:r>
      <w:proofErr w:type="spellEnd"/>
      <w:r w:rsidRPr="00A27774">
        <w:rPr>
          <w:rFonts w:asciiTheme="majorHAnsi" w:hAnsiTheme="majorHAnsi"/>
          <w:bCs/>
          <w:sz w:val="20"/>
        </w:rPr>
        <w:t xml:space="preserve"> </w:t>
      </w:r>
      <w:proofErr w:type="spellStart"/>
      <w:r w:rsidRPr="00A27774">
        <w:rPr>
          <w:rFonts w:asciiTheme="majorHAnsi" w:hAnsiTheme="majorHAnsi"/>
          <w:bCs/>
          <w:sz w:val="20"/>
        </w:rPr>
        <w:t>Ilmu</w:t>
      </w:r>
      <w:proofErr w:type="spellEnd"/>
      <w:r w:rsidRPr="00A27774">
        <w:rPr>
          <w:rFonts w:asciiTheme="majorHAnsi" w:hAnsiTheme="majorHAnsi"/>
          <w:bCs/>
          <w:sz w:val="20"/>
        </w:rPr>
        <w:t xml:space="preserve"> </w:t>
      </w:r>
      <w:proofErr w:type="spellStart"/>
      <w:r w:rsidRPr="00A27774">
        <w:rPr>
          <w:rFonts w:asciiTheme="majorHAnsi" w:hAnsiTheme="majorHAnsi"/>
          <w:bCs/>
          <w:sz w:val="20"/>
        </w:rPr>
        <w:t>Populer</w:t>
      </w:r>
      <w:proofErr w:type="spellEnd"/>
      <w:r w:rsidRPr="00A27774">
        <w:rPr>
          <w:rFonts w:asciiTheme="majorHAnsi" w:hAnsiTheme="majorHAnsi"/>
          <w:bCs/>
          <w:sz w:val="20"/>
        </w:rPr>
        <w:t>: Jakarta, 2021)</w:t>
      </w:r>
    </w:p>
    <w:p w14:paraId="3353722F" w14:textId="77777777" w:rsidR="00201030" w:rsidRPr="00201030" w:rsidRDefault="00201030" w:rsidP="00201030">
      <w:pPr>
        <w:ind w:left="1181" w:right="480" w:hanging="720"/>
        <w:jc w:val="both"/>
        <w:rPr>
          <w:rFonts w:asciiTheme="majorHAnsi" w:hAnsiTheme="majorHAnsi"/>
          <w:sz w:val="20"/>
        </w:rPr>
      </w:pPr>
      <w:r w:rsidRPr="00201030">
        <w:rPr>
          <w:rFonts w:asciiTheme="majorHAnsi" w:hAnsiTheme="majorHAnsi"/>
          <w:sz w:val="20"/>
        </w:rPr>
        <w:t xml:space="preserve">Retno Daru Dewi G.S. Putri, (ed), </w:t>
      </w:r>
      <w:proofErr w:type="spellStart"/>
      <w:r w:rsidRPr="00201030">
        <w:rPr>
          <w:rFonts w:asciiTheme="majorHAnsi" w:hAnsiTheme="majorHAnsi"/>
          <w:i/>
          <w:iCs/>
          <w:sz w:val="20"/>
        </w:rPr>
        <w:t>Perjalanan</w:t>
      </w:r>
      <w:proofErr w:type="spellEnd"/>
      <w:r w:rsidRPr="00201030">
        <w:rPr>
          <w:rFonts w:asciiTheme="majorHAnsi" w:hAnsiTheme="majorHAnsi"/>
          <w:i/>
          <w:iCs/>
          <w:sz w:val="20"/>
        </w:rPr>
        <w:t xml:space="preserve"> Perempuan </w:t>
      </w:r>
      <w:proofErr w:type="spellStart"/>
      <w:r w:rsidRPr="00201030">
        <w:rPr>
          <w:rFonts w:asciiTheme="majorHAnsi" w:hAnsiTheme="majorHAnsi"/>
          <w:i/>
          <w:iCs/>
          <w:sz w:val="20"/>
        </w:rPr>
        <w:t>Menuju</w:t>
      </w:r>
      <w:proofErr w:type="spellEnd"/>
      <w:r w:rsidRPr="00201030">
        <w:rPr>
          <w:rFonts w:asciiTheme="majorHAnsi" w:hAnsiTheme="majorHAnsi"/>
          <w:i/>
          <w:iCs/>
          <w:sz w:val="20"/>
        </w:rPr>
        <w:t xml:space="preserve"> </w:t>
      </w:r>
      <w:proofErr w:type="spellStart"/>
      <w:r w:rsidRPr="00201030">
        <w:rPr>
          <w:rFonts w:asciiTheme="majorHAnsi" w:hAnsiTheme="majorHAnsi"/>
          <w:i/>
          <w:iCs/>
          <w:sz w:val="20"/>
        </w:rPr>
        <w:t>Kesetaraan</w:t>
      </w:r>
      <w:proofErr w:type="spellEnd"/>
      <w:r w:rsidRPr="00201030">
        <w:rPr>
          <w:rFonts w:asciiTheme="majorHAnsi" w:hAnsiTheme="majorHAnsi"/>
          <w:i/>
          <w:iCs/>
          <w:sz w:val="20"/>
        </w:rPr>
        <w:t xml:space="preserve"> dan </w:t>
      </w:r>
      <w:proofErr w:type="spellStart"/>
      <w:r w:rsidRPr="00201030">
        <w:rPr>
          <w:rFonts w:asciiTheme="majorHAnsi" w:hAnsiTheme="majorHAnsi"/>
          <w:i/>
          <w:iCs/>
          <w:sz w:val="20"/>
        </w:rPr>
        <w:t>Keadilan</w:t>
      </w:r>
      <w:proofErr w:type="spellEnd"/>
      <w:r w:rsidRPr="00201030">
        <w:rPr>
          <w:rFonts w:asciiTheme="majorHAnsi" w:hAnsiTheme="majorHAnsi"/>
          <w:i/>
          <w:iCs/>
          <w:sz w:val="20"/>
        </w:rPr>
        <w:t xml:space="preserve">, </w:t>
      </w:r>
      <w:proofErr w:type="spellStart"/>
      <w:r w:rsidRPr="00201030">
        <w:rPr>
          <w:rFonts w:asciiTheme="majorHAnsi" w:hAnsiTheme="majorHAnsi"/>
          <w:i/>
          <w:iCs/>
          <w:sz w:val="20"/>
        </w:rPr>
        <w:t>Kompilasi</w:t>
      </w:r>
      <w:proofErr w:type="spellEnd"/>
      <w:r w:rsidRPr="00201030">
        <w:rPr>
          <w:rFonts w:asciiTheme="majorHAnsi" w:hAnsiTheme="majorHAnsi"/>
          <w:i/>
          <w:iCs/>
          <w:sz w:val="20"/>
        </w:rPr>
        <w:t xml:space="preserve"> Tulisan </w:t>
      </w:r>
      <w:proofErr w:type="spellStart"/>
      <w:r w:rsidRPr="00201030">
        <w:rPr>
          <w:rFonts w:asciiTheme="majorHAnsi" w:hAnsiTheme="majorHAnsi"/>
          <w:i/>
          <w:iCs/>
          <w:sz w:val="20"/>
        </w:rPr>
        <w:t>Kontributor</w:t>
      </w:r>
      <w:proofErr w:type="spellEnd"/>
      <w:r w:rsidRPr="00201030">
        <w:rPr>
          <w:rFonts w:asciiTheme="majorHAnsi" w:hAnsiTheme="majorHAnsi"/>
          <w:i/>
          <w:iCs/>
          <w:sz w:val="20"/>
        </w:rPr>
        <w:t xml:space="preserve"> </w:t>
      </w:r>
      <w:proofErr w:type="spellStart"/>
      <w:r w:rsidRPr="00201030">
        <w:rPr>
          <w:rFonts w:asciiTheme="majorHAnsi" w:hAnsiTheme="majorHAnsi"/>
          <w:i/>
          <w:iCs/>
          <w:sz w:val="20"/>
        </w:rPr>
        <w:t>Mubadalah</w:t>
      </w:r>
      <w:proofErr w:type="spellEnd"/>
      <w:r w:rsidRPr="00201030">
        <w:rPr>
          <w:rFonts w:asciiTheme="majorHAnsi" w:hAnsiTheme="majorHAnsi"/>
          <w:i/>
          <w:iCs/>
          <w:sz w:val="20"/>
        </w:rPr>
        <w:t xml:space="preserve">. Id </w:t>
      </w:r>
      <w:proofErr w:type="spellStart"/>
      <w:r w:rsidRPr="00201030">
        <w:rPr>
          <w:rFonts w:asciiTheme="majorHAnsi" w:hAnsiTheme="majorHAnsi"/>
          <w:i/>
          <w:iCs/>
          <w:sz w:val="20"/>
        </w:rPr>
        <w:t>Tentang</w:t>
      </w:r>
      <w:proofErr w:type="spellEnd"/>
      <w:r w:rsidRPr="00201030">
        <w:rPr>
          <w:rFonts w:asciiTheme="majorHAnsi" w:hAnsiTheme="majorHAnsi"/>
          <w:i/>
          <w:iCs/>
          <w:sz w:val="20"/>
        </w:rPr>
        <w:t xml:space="preserve"> </w:t>
      </w:r>
      <w:proofErr w:type="spellStart"/>
      <w:r w:rsidRPr="00201030">
        <w:rPr>
          <w:rFonts w:asciiTheme="majorHAnsi" w:hAnsiTheme="majorHAnsi"/>
          <w:i/>
          <w:iCs/>
          <w:sz w:val="20"/>
        </w:rPr>
        <w:t>Kesetaraan</w:t>
      </w:r>
      <w:proofErr w:type="spellEnd"/>
      <w:r w:rsidRPr="00201030">
        <w:rPr>
          <w:rFonts w:asciiTheme="majorHAnsi" w:hAnsiTheme="majorHAnsi"/>
          <w:i/>
          <w:iCs/>
          <w:sz w:val="20"/>
        </w:rPr>
        <w:t xml:space="preserve"> dan </w:t>
      </w:r>
      <w:proofErr w:type="spellStart"/>
      <w:r w:rsidRPr="00201030">
        <w:rPr>
          <w:rFonts w:asciiTheme="majorHAnsi" w:hAnsiTheme="majorHAnsi"/>
          <w:i/>
          <w:iCs/>
          <w:sz w:val="20"/>
        </w:rPr>
        <w:t>Keadilan</w:t>
      </w:r>
      <w:proofErr w:type="spellEnd"/>
      <w:r w:rsidRPr="00201030">
        <w:rPr>
          <w:rFonts w:asciiTheme="majorHAnsi" w:hAnsiTheme="majorHAnsi"/>
          <w:sz w:val="20"/>
        </w:rPr>
        <w:t>, (Jawa Barat: Mubadalah.id, 2021), h. 215</w:t>
      </w:r>
    </w:p>
    <w:p w14:paraId="235045ED" w14:textId="77777777" w:rsidR="00201030" w:rsidRPr="00201030" w:rsidRDefault="00201030" w:rsidP="00201030">
      <w:pPr>
        <w:ind w:left="1181" w:right="480" w:hanging="720"/>
        <w:jc w:val="both"/>
        <w:rPr>
          <w:rFonts w:asciiTheme="majorHAnsi" w:hAnsiTheme="majorHAnsi"/>
          <w:b/>
          <w:bCs/>
          <w:sz w:val="20"/>
        </w:rPr>
      </w:pPr>
      <w:r w:rsidRPr="00201030">
        <w:rPr>
          <w:rFonts w:asciiTheme="majorHAnsi" w:hAnsiTheme="majorHAnsi"/>
          <w:sz w:val="20"/>
        </w:rPr>
        <w:t xml:space="preserve">Risna </w:t>
      </w:r>
      <w:proofErr w:type="spellStart"/>
      <w:r w:rsidRPr="00201030">
        <w:rPr>
          <w:rFonts w:asciiTheme="majorHAnsi" w:hAnsiTheme="majorHAnsi"/>
          <w:sz w:val="20"/>
        </w:rPr>
        <w:t>Desimory</w:t>
      </w:r>
      <w:proofErr w:type="spellEnd"/>
      <w:r w:rsidRPr="00201030">
        <w:rPr>
          <w:rFonts w:asciiTheme="majorHAnsi" w:hAnsiTheme="majorHAnsi"/>
          <w:sz w:val="20"/>
        </w:rPr>
        <w:t xml:space="preserve"> </w:t>
      </w:r>
      <w:proofErr w:type="spellStart"/>
      <w:r w:rsidRPr="00201030">
        <w:rPr>
          <w:rFonts w:asciiTheme="majorHAnsi" w:hAnsiTheme="majorHAnsi"/>
          <w:sz w:val="20"/>
        </w:rPr>
        <w:t>Tambunsaribu</w:t>
      </w:r>
      <w:proofErr w:type="spellEnd"/>
      <w:r w:rsidRPr="00201030">
        <w:rPr>
          <w:rFonts w:asciiTheme="majorHAnsi" w:hAnsiTheme="majorHAnsi"/>
          <w:sz w:val="20"/>
        </w:rPr>
        <w:t xml:space="preserve">, </w:t>
      </w:r>
      <w:proofErr w:type="spellStart"/>
      <w:r w:rsidRPr="00201030">
        <w:rPr>
          <w:rFonts w:asciiTheme="majorHAnsi" w:hAnsiTheme="majorHAnsi"/>
          <w:sz w:val="20"/>
        </w:rPr>
        <w:t>Ikhaputri</w:t>
      </w:r>
      <w:proofErr w:type="spellEnd"/>
      <w:r w:rsidRPr="00201030">
        <w:rPr>
          <w:rFonts w:asciiTheme="majorHAnsi" w:hAnsiTheme="majorHAnsi"/>
          <w:sz w:val="20"/>
        </w:rPr>
        <w:t xml:space="preserve"> </w:t>
      </w:r>
      <w:proofErr w:type="spellStart"/>
      <w:r w:rsidRPr="00201030">
        <w:rPr>
          <w:rFonts w:asciiTheme="majorHAnsi" w:hAnsiTheme="majorHAnsi"/>
          <w:sz w:val="20"/>
        </w:rPr>
        <w:t>Widiantini</w:t>
      </w:r>
      <w:proofErr w:type="spellEnd"/>
      <w:r w:rsidRPr="00201030">
        <w:rPr>
          <w:rFonts w:asciiTheme="majorHAnsi" w:hAnsiTheme="majorHAnsi"/>
          <w:sz w:val="20"/>
        </w:rPr>
        <w:t xml:space="preserve">, “Ranah Personal yang Politis Dalam </w:t>
      </w:r>
      <w:proofErr w:type="spellStart"/>
      <w:r w:rsidRPr="00201030">
        <w:rPr>
          <w:rFonts w:asciiTheme="majorHAnsi" w:hAnsiTheme="majorHAnsi"/>
          <w:sz w:val="20"/>
        </w:rPr>
        <w:t>Rancangan</w:t>
      </w:r>
      <w:proofErr w:type="spellEnd"/>
      <w:r w:rsidRPr="00201030">
        <w:rPr>
          <w:rFonts w:asciiTheme="majorHAnsi" w:hAnsiTheme="majorHAnsi"/>
          <w:sz w:val="20"/>
        </w:rPr>
        <w:t xml:space="preserve"> </w:t>
      </w:r>
      <w:proofErr w:type="spellStart"/>
      <w:r w:rsidRPr="00201030">
        <w:rPr>
          <w:rFonts w:asciiTheme="majorHAnsi" w:hAnsiTheme="majorHAnsi"/>
          <w:sz w:val="20"/>
        </w:rPr>
        <w:t>Undang-Undang</w:t>
      </w:r>
      <w:proofErr w:type="spellEnd"/>
      <w:r w:rsidRPr="00201030">
        <w:rPr>
          <w:rFonts w:asciiTheme="majorHAnsi" w:hAnsiTheme="majorHAnsi"/>
          <w:sz w:val="20"/>
        </w:rPr>
        <w:t xml:space="preserve"> </w:t>
      </w:r>
      <w:proofErr w:type="spellStart"/>
      <w:r w:rsidRPr="00201030">
        <w:rPr>
          <w:rFonts w:asciiTheme="majorHAnsi" w:hAnsiTheme="majorHAnsi"/>
          <w:sz w:val="20"/>
        </w:rPr>
        <w:t>Penghapusan</w:t>
      </w:r>
      <w:proofErr w:type="spellEnd"/>
      <w:r w:rsidRPr="00201030">
        <w:rPr>
          <w:rFonts w:asciiTheme="majorHAnsi" w:hAnsiTheme="majorHAnsi"/>
          <w:sz w:val="20"/>
        </w:rPr>
        <w:t xml:space="preserve"> </w:t>
      </w:r>
      <w:proofErr w:type="spellStart"/>
      <w:r w:rsidRPr="00201030">
        <w:rPr>
          <w:rFonts w:asciiTheme="majorHAnsi" w:hAnsiTheme="majorHAnsi"/>
          <w:sz w:val="20"/>
        </w:rPr>
        <w:t>Kekerasan</w:t>
      </w:r>
      <w:proofErr w:type="spellEnd"/>
      <w:r w:rsidRPr="00201030">
        <w:rPr>
          <w:rFonts w:asciiTheme="majorHAnsi" w:hAnsiTheme="majorHAnsi"/>
          <w:sz w:val="20"/>
        </w:rPr>
        <w:t xml:space="preserve"> </w:t>
      </w:r>
      <w:proofErr w:type="spellStart"/>
      <w:r w:rsidRPr="00201030">
        <w:rPr>
          <w:rFonts w:asciiTheme="majorHAnsi" w:hAnsiTheme="majorHAnsi"/>
          <w:sz w:val="20"/>
        </w:rPr>
        <w:t>Seksual</w:t>
      </w:r>
      <w:proofErr w:type="spellEnd"/>
      <w:r w:rsidRPr="00201030">
        <w:rPr>
          <w:rFonts w:asciiTheme="majorHAnsi" w:hAnsiTheme="majorHAnsi"/>
          <w:sz w:val="20"/>
        </w:rPr>
        <w:t xml:space="preserve"> Di Indonesia”, </w:t>
      </w:r>
      <w:proofErr w:type="spellStart"/>
      <w:r w:rsidRPr="00201030">
        <w:rPr>
          <w:rFonts w:asciiTheme="majorHAnsi" w:hAnsiTheme="majorHAnsi"/>
          <w:sz w:val="20"/>
        </w:rPr>
        <w:t>dalam</w:t>
      </w:r>
      <w:proofErr w:type="spellEnd"/>
      <w:r w:rsidRPr="00201030">
        <w:rPr>
          <w:rFonts w:asciiTheme="majorHAnsi" w:hAnsiTheme="majorHAnsi"/>
          <w:sz w:val="20"/>
        </w:rPr>
        <w:t xml:space="preserve"> </w:t>
      </w:r>
      <w:proofErr w:type="spellStart"/>
      <w:r w:rsidRPr="00201030">
        <w:rPr>
          <w:rFonts w:asciiTheme="majorHAnsi" w:hAnsiTheme="majorHAnsi"/>
          <w:sz w:val="20"/>
        </w:rPr>
        <w:t>Kekerasan</w:t>
      </w:r>
      <w:proofErr w:type="spellEnd"/>
      <w:r w:rsidRPr="00201030">
        <w:rPr>
          <w:rFonts w:asciiTheme="majorHAnsi" w:hAnsiTheme="majorHAnsi"/>
          <w:sz w:val="20"/>
        </w:rPr>
        <w:t xml:space="preserve"> </w:t>
      </w:r>
      <w:proofErr w:type="spellStart"/>
      <w:r w:rsidRPr="00201030">
        <w:rPr>
          <w:rFonts w:asciiTheme="majorHAnsi" w:hAnsiTheme="majorHAnsi"/>
          <w:sz w:val="20"/>
        </w:rPr>
        <w:t>Seksual</w:t>
      </w:r>
      <w:proofErr w:type="spellEnd"/>
      <w:r w:rsidRPr="00201030">
        <w:rPr>
          <w:rFonts w:asciiTheme="majorHAnsi" w:hAnsiTheme="majorHAnsi"/>
          <w:sz w:val="20"/>
        </w:rPr>
        <w:t xml:space="preserve"> dan </w:t>
      </w:r>
      <w:proofErr w:type="spellStart"/>
      <w:r w:rsidRPr="00201030">
        <w:rPr>
          <w:rFonts w:asciiTheme="majorHAnsi" w:hAnsiTheme="majorHAnsi"/>
          <w:sz w:val="20"/>
        </w:rPr>
        <w:t>Ketimpangan</w:t>
      </w:r>
      <w:proofErr w:type="spellEnd"/>
      <w:r w:rsidRPr="00201030">
        <w:rPr>
          <w:rFonts w:asciiTheme="majorHAnsi" w:hAnsiTheme="majorHAnsi"/>
          <w:sz w:val="20"/>
        </w:rPr>
        <w:t xml:space="preserve"> Gender, </w:t>
      </w:r>
      <w:proofErr w:type="spellStart"/>
      <w:r w:rsidRPr="00201030">
        <w:rPr>
          <w:rFonts w:asciiTheme="majorHAnsi" w:hAnsiTheme="majorHAnsi"/>
          <w:sz w:val="20"/>
        </w:rPr>
        <w:t>Jurnal</w:t>
      </w:r>
      <w:proofErr w:type="spellEnd"/>
      <w:r w:rsidRPr="00201030">
        <w:rPr>
          <w:rFonts w:asciiTheme="majorHAnsi" w:hAnsiTheme="majorHAnsi"/>
          <w:sz w:val="20"/>
        </w:rPr>
        <w:t xml:space="preserve"> Perempuan </w:t>
      </w:r>
      <w:proofErr w:type="spellStart"/>
      <w:r w:rsidRPr="00201030">
        <w:rPr>
          <w:rFonts w:asciiTheme="majorHAnsi" w:hAnsiTheme="majorHAnsi"/>
          <w:sz w:val="20"/>
        </w:rPr>
        <w:t>Untuk</w:t>
      </w:r>
      <w:proofErr w:type="spellEnd"/>
      <w:r w:rsidRPr="00201030">
        <w:rPr>
          <w:rFonts w:asciiTheme="majorHAnsi" w:hAnsiTheme="majorHAnsi"/>
          <w:sz w:val="20"/>
        </w:rPr>
        <w:t xml:space="preserve"> </w:t>
      </w:r>
      <w:proofErr w:type="spellStart"/>
      <w:r w:rsidRPr="00201030">
        <w:rPr>
          <w:rFonts w:asciiTheme="majorHAnsi" w:hAnsiTheme="majorHAnsi"/>
          <w:sz w:val="20"/>
        </w:rPr>
        <w:t>Pencerahan</w:t>
      </w:r>
      <w:proofErr w:type="spellEnd"/>
      <w:r w:rsidRPr="00201030">
        <w:rPr>
          <w:rFonts w:asciiTheme="majorHAnsi" w:hAnsiTheme="majorHAnsi"/>
          <w:sz w:val="20"/>
        </w:rPr>
        <w:t xml:space="preserve"> dan </w:t>
      </w:r>
      <w:proofErr w:type="spellStart"/>
      <w:r w:rsidRPr="00201030">
        <w:rPr>
          <w:rFonts w:asciiTheme="majorHAnsi" w:hAnsiTheme="majorHAnsi"/>
          <w:sz w:val="20"/>
        </w:rPr>
        <w:t>Kesetaraan</w:t>
      </w:r>
      <w:proofErr w:type="spellEnd"/>
      <w:r w:rsidRPr="00201030">
        <w:rPr>
          <w:rFonts w:asciiTheme="majorHAnsi" w:hAnsiTheme="majorHAnsi"/>
          <w:sz w:val="20"/>
        </w:rPr>
        <w:t>, Vol 26 No. 2 Agustus 2021.</w:t>
      </w:r>
    </w:p>
    <w:p w14:paraId="498B4FE6" w14:textId="59974833" w:rsidR="00E700AF" w:rsidRPr="004445FD" w:rsidRDefault="00201030" w:rsidP="00201030">
      <w:pPr>
        <w:ind w:left="1181" w:right="480" w:hanging="720"/>
        <w:jc w:val="both"/>
        <w:rPr>
          <w:rFonts w:asciiTheme="majorHAnsi" w:hAnsiTheme="majorHAnsi"/>
          <w:sz w:val="20"/>
        </w:rPr>
      </w:pPr>
      <w:r w:rsidRPr="00201030">
        <w:rPr>
          <w:rFonts w:asciiTheme="majorHAnsi" w:hAnsiTheme="majorHAnsi"/>
          <w:sz w:val="20"/>
        </w:rPr>
        <w:t xml:space="preserve">Susanti, L. D. (2020). </w:t>
      </w:r>
      <w:proofErr w:type="spellStart"/>
      <w:r w:rsidRPr="00201030">
        <w:rPr>
          <w:rFonts w:asciiTheme="majorHAnsi" w:hAnsiTheme="majorHAnsi"/>
          <w:sz w:val="20"/>
        </w:rPr>
        <w:t>Posisi</w:t>
      </w:r>
      <w:proofErr w:type="spellEnd"/>
      <w:r w:rsidRPr="00201030">
        <w:rPr>
          <w:rFonts w:asciiTheme="majorHAnsi" w:hAnsiTheme="majorHAnsi"/>
          <w:sz w:val="20"/>
        </w:rPr>
        <w:t xml:space="preserve"> Suami dan </w:t>
      </w:r>
      <w:proofErr w:type="spellStart"/>
      <w:r w:rsidRPr="00201030">
        <w:rPr>
          <w:rFonts w:asciiTheme="majorHAnsi" w:hAnsiTheme="majorHAnsi"/>
          <w:sz w:val="20"/>
        </w:rPr>
        <w:t>Istri</w:t>
      </w:r>
      <w:proofErr w:type="spellEnd"/>
      <w:r w:rsidRPr="00201030">
        <w:rPr>
          <w:rFonts w:asciiTheme="majorHAnsi" w:hAnsiTheme="majorHAnsi"/>
          <w:sz w:val="20"/>
        </w:rPr>
        <w:t xml:space="preserve"> Pada </w:t>
      </w:r>
      <w:proofErr w:type="spellStart"/>
      <w:r w:rsidRPr="00201030">
        <w:rPr>
          <w:rFonts w:asciiTheme="majorHAnsi" w:hAnsiTheme="majorHAnsi"/>
          <w:sz w:val="20"/>
        </w:rPr>
        <w:t>Sebuah</w:t>
      </w:r>
      <w:proofErr w:type="spellEnd"/>
      <w:r w:rsidRPr="00201030">
        <w:rPr>
          <w:rFonts w:asciiTheme="majorHAnsi" w:hAnsiTheme="majorHAnsi"/>
          <w:sz w:val="20"/>
        </w:rPr>
        <w:t xml:space="preserve"> Rumah </w:t>
      </w:r>
      <w:proofErr w:type="spellStart"/>
      <w:r w:rsidRPr="00201030">
        <w:rPr>
          <w:rFonts w:asciiTheme="majorHAnsi" w:hAnsiTheme="majorHAnsi"/>
          <w:sz w:val="20"/>
        </w:rPr>
        <w:t>Tangga</w:t>
      </w:r>
      <w:proofErr w:type="spellEnd"/>
      <w:r w:rsidRPr="00201030">
        <w:rPr>
          <w:rFonts w:asciiTheme="majorHAnsi" w:hAnsiTheme="majorHAnsi"/>
          <w:sz w:val="20"/>
        </w:rPr>
        <w:t>. </w:t>
      </w:r>
      <w:r w:rsidRPr="00201030">
        <w:rPr>
          <w:rFonts w:asciiTheme="majorHAnsi" w:hAnsiTheme="majorHAnsi"/>
          <w:i/>
          <w:iCs/>
          <w:sz w:val="20"/>
        </w:rPr>
        <w:t xml:space="preserve">Setara: </w:t>
      </w:r>
      <w:proofErr w:type="spellStart"/>
      <w:r w:rsidRPr="00201030">
        <w:rPr>
          <w:rFonts w:asciiTheme="majorHAnsi" w:hAnsiTheme="majorHAnsi"/>
          <w:i/>
          <w:iCs/>
          <w:sz w:val="20"/>
        </w:rPr>
        <w:t>Jurnal</w:t>
      </w:r>
      <w:proofErr w:type="spellEnd"/>
      <w:r w:rsidRPr="00201030">
        <w:rPr>
          <w:rFonts w:asciiTheme="majorHAnsi" w:hAnsiTheme="majorHAnsi"/>
          <w:i/>
          <w:iCs/>
          <w:sz w:val="20"/>
        </w:rPr>
        <w:t xml:space="preserve"> Studi Gender dan Anak</w:t>
      </w:r>
      <w:r w:rsidRPr="00201030">
        <w:rPr>
          <w:rFonts w:asciiTheme="majorHAnsi" w:hAnsiTheme="majorHAnsi"/>
          <w:sz w:val="20"/>
        </w:rPr>
        <w:t>, </w:t>
      </w:r>
      <w:r w:rsidRPr="00201030">
        <w:rPr>
          <w:rFonts w:asciiTheme="majorHAnsi" w:hAnsiTheme="majorHAnsi"/>
          <w:i/>
          <w:iCs/>
          <w:sz w:val="20"/>
        </w:rPr>
        <w:t>2</w:t>
      </w:r>
      <w:r w:rsidRPr="00201030">
        <w:rPr>
          <w:rFonts w:asciiTheme="majorHAnsi" w:hAnsiTheme="majorHAnsi"/>
          <w:sz w:val="20"/>
        </w:rPr>
        <w:t>(2), 111-133</w:t>
      </w:r>
    </w:p>
    <w:p w14:paraId="6942F978" w14:textId="752307DE" w:rsidR="00A27774" w:rsidRPr="004445FD" w:rsidRDefault="00A27774">
      <w:pPr>
        <w:ind w:left="1181" w:right="477" w:hanging="720"/>
        <w:jc w:val="both"/>
        <w:rPr>
          <w:rFonts w:asciiTheme="majorHAnsi" w:hAnsiTheme="majorHAnsi"/>
          <w:sz w:val="20"/>
        </w:rPr>
      </w:pPr>
      <w:r w:rsidRPr="00A27774">
        <w:rPr>
          <w:rFonts w:asciiTheme="majorHAnsi" w:hAnsiTheme="majorHAnsi"/>
          <w:sz w:val="20"/>
        </w:rPr>
        <w:t xml:space="preserve">Yulianti </w:t>
      </w:r>
      <w:proofErr w:type="spellStart"/>
      <w:r w:rsidRPr="00A27774">
        <w:rPr>
          <w:rFonts w:asciiTheme="majorHAnsi" w:hAnsiTheme="majorHAnsi"/>
          <w:sz w:val="20"/>
        </w:rPr>
        <w:t>Muthmainnah</w:t>
      </w:r>
      <w:proofErr w:type="spellEnd"/>
      <w:r w:rsidRPr="00A27774">
        <w:rPr>
          <w:rFonts w:asciiTheme="majorHAnsi" w:hAnsiTheme="majorHAnsi"/>
          <w:sz w:val="20"/>
        </w:rPr>
        <w:t xml:space="preserve">, </w:t>
      </w:r>
      <w:r w:rsidRPr="00A27774">
        <w:rPr>
          <w:rFonts w:asciiTheme="majorHAnsi" w:hAnsiTheme="majorHAnsi"/>
          <w:i/>
          <w:iCs/>
          <w:sz w:val="20"/>
        </w:rPr>
        <w:t xml:space="preserve">Zakat </w:t>
      </w:r>
      <w:proofErr w:type="spellStart"/>
      <w:r w:rsidRPr="00A27774">
        <w:rPr>
          <w:rFonts w:asciiTheme="majorHAnsi" w:hAnsiTheme="majorHAnsi"/>
          <w:i/>
          <w:iCs/>
          <w:sz w:val="20"/>
        </w:rPr>
        <w:t>Untuk</w:t>
      </w:r>
      <w:proofErr w:type="spellEnd"/>
      <w:r w:rsidRPr="00A27774">
        <w:rPr>
          <w:rFonts w:asciiTheme="majorHAnsi" w:hAnsiTheme="majorHAnsi"/>
          <w:i/>
          <w:iCs/>
          <w:sz w:val="20"/>
        </w:rPr>
        <w:t xml:space="preserve"> Korban </w:t>
      </w:r>
      <w:proofErr w:type="spellStart"/>
      <w:r w:rsidRPr="00A27774">
        <w:rPr>
          <w:rFonts w:asciiTheme="majorHAnsi" w:hAnsiTheme="majorHAnsi"/>
          <w:i/>
          <w:iCs/>
          <w:sz w:val="20"/>
        </w:rPr>
        <w:t>Kekerasan</w:t>
      </w:r>
      <w:proofErr w:type="spellEnd"/>
      <w:r w:rsidRPr="00A27774">
        <w:rPr>
          <w:rFonts w:asciiTheme="majorHAnsi" w:hAnsiTheme="majorHAnsi"/>
          <w:i/>
          <w:iCs/>
          <w:sz w:val="20"/>
        </w:rPr>
        <w:t xml:space="preserve"> </w:t>
      </w:r>
      <w:proofErr w:type="spellStart"/>
      <w:r w:rsidRPr="00A27774">
        <w:rPr>
          <w:rFonts w:asciiTheme="majorHAnsi" w:hAnsiTheme="majorHAnsi"/>
          <w:i/>
          <w:iCs/>
          <w:sz w:val="20"/>
        </w:rPr>
        <w:t>Terhadap</w:t>
      </w:r>
      <w:proofErr w:type="spellEnd"/>
      <w:r w:rsidRPr="00A27774">
        <w:rPr>
          <w:rFonts w:asciiTheme="majorHAnsi" w:hAnsiTheme="majorHAnsi"/>
          <w:i/>
          <w:iCs/>
          <w:sz w:val="20"/>
        </w:rPr>
        <w:t xml:space="preserve"> Perempuan dan Anak</w:t>
      </w:r>
      <w:r w:rsidRPr="00A27774">
        <w:rPr>
          <w:rFonts w:asciiTheme="majorHAnsi" w:hAnsiTheme="majorHAnsi"/>
          <w:sz w:val="20"/>
        </w:rPr>
        <w:t xml:space="preserve">, (Jakarta: </w:t>
      </w:r>
      <w:proofErr w:type="spellStart"/>
      <w:r w:rsidRPr="00A27774">
        <w:rPr>
          <w:rFonts w:asciiTheme="majorHAnsi" w:hAnsiTheme="majorHAnsi"/>
          <w:sz w:val="20"/>
        </w:rPr>
        <w:t>Qaf</w:t>
      </w:r>
      <w:proofErr w:type="spellEnd"/>
      <w:r w:rsidRPr="00A27774">
        <w:rPr>
          <w:rFonts w:asciiTheme="majorHAnsi" w:hAnsiTheme="majorHAnsi"/>
          <w:sz w:val="20"/>
        </w:rPr>
        <w:t xml:space="preserve"> dan PSIPP ITB-AD, 2021)</w:t>
      </w:r>
    </w:p>
    <w:p w14:paraId="46E10D8A" w14:textId="7C5E119D" w:rsidR="00E700AF" w:rsidRPr="004445FD" w:rsidRDefault="00E700AF">
      <w:pPr>
        <w:ind w:left="462" w:right="480"/>
        <w:jc w:val="both"/>
        <w:rPr>
          <w:rFonts w:asciiTheme="majorHAnsi" w:hAnsiTheme="majorHAnsi"/>
          <w:sz w:val="20"/>
        </w:rPr>
      </w:pPr>
    </w:p>
    <w:sectPr w:rsidR="00E700AF" w:rsidRPr="004445FD">
      <w:headerReference w:type="default" r:id="rId12"/>
      <w:footerReference w:type="default" r:id="rId13"/>
      <w:pgSz w:w="11910" w:h="16850"/>
      <w:pgMar w:top="1600" w:right="1220" w:bottom="2420" w:left="1240" w:header="283" w:footer="223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59F8E6" w14:textId="77777777" w:rsidR="00E77B25" w:rsidRDefault="00E77B25">
      <w:r>
        <w:separator/>
      </w:r>
    </w:p>
  </w:endnote>
  <w:endnote w:type="continuationSeparator" w:id="0">
    <w:p w14:paraId="3564D804" w14:textId="77777777" w:rsidR="00E77B25" w:rsidRDefault="00E77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PMingLiU-ExtB">
    <w:panose1 w:val="02020500000000000000"/>
    <w:charset w:val="88"/>
    <w:family w:val="roman"/>
    <w:pitch w:val="variable"/>
    <w:sig w:usb0="8000002F" w:usb1="0A080008" w:usb2="00000010" w:usb3="00000000" w:csb0="001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0595A" w14:textId="12914E69" w:rsidR="00E700AF" w:rsidRDefault="002E2FF7">
    <w:pPr>
      <w:pStyle w:val="BodyText"/>
      <w:spacing w:line="14" w:lineRule="auto"/>
      <w:ind w:left="0"/>
      <w:jc w:val="left"/>
      <w:rPr>
        <w:sz w:val="20"/>
      </w:rPr>
    </w:pPr>
    <w:r>
      <w:rPr>
        <w:noProof/>
      </w:rPr>
      <mc:AlternateContent>
        <mc:Choice Requires="wpg">
          <w:drawing>
            <wp:anchor distT="0" distB="0" distL="114300" distR="114300" simplePos="0" relativeHeight="487442944" behindDoc="1" locked="0" layoutInCell="1" allowOverlap="1" wp14:anchorId="11319717" wp14:editId="68F82431">
              <wp:simplePos x="0" y="0"/>
              <wp:positionH relativeFrom="page">
                <wp:posOffset>847090</wp:posOffset>
              </wp:positionH>
              <wp:positionV relativeFrom="page">
                <wp:posOffset>9083675</wp:posOffset>
              </wp:positionV>
              <wp:extent cx="5868670" cy="356870"/>
              <wp:effectExtent l="0" t="0" r="0" b="0"/>
              <wp:wrapNone/>
              <wp:docPr id="1054253227"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8670" cy="356870"/>
                        <a:chOff x="1334" y="14305"/>
                        <a:chExt cx="9242" cy="562"/>
                      </a:xfrm>
                    </wpg:grpSpPr>
                    <wps:wsp>
                      <wps:cNvPr id="665818754" name="AutoShape 5"/>
                      <wps:cNvSpPr>
                        <a:spLocks/>
                      </wps:cNvSpPr>
                      <wps:spPr bwMode="auto">
                        <a:xfrm>
                          <a:off x="1384" y="14365"/>
                          <a:ext cx="9140" cy="432"/>
                        </a:xfrm>
                        <a:custGeom>
                          <a:avLst/>
                          <a:gdLst>
                            <a:gd name="T0" fmla="+- 0 8818 1384"/>
                            <a:gd name="T1" fmla="*/ T0 w 9140"/>
                            <a:gd name="T2" fmla="+- 0 14365 14365"/>
                            <a:gd name="T3" fmla="*/ 14365 h 432"/>
                            <a:gd name="T4" fmla="+- 0 1384 1384"/>
                            <a:gd name="T5" fmla="*/ T4 w 9140"/>
                            <a:gd name="T6" fmla="+- 0 14365 14365"/>
                            <a:gd name="T7" fmla="*/ 14365 h 432"/>
                            <a:gd name="T8" fmla="+- 0 1384 1384"/>
                            <a:gd name="T9" fmla="*/ T8 w 9140"/>
                            <a:gd name="T10" fmla="+- 0 14797 14365"/>
                            <a:gd name="T11" fmla="*/ 14797 h 432"/>
                            <a:gd name="T12" fmla="+- 0 8818 1384"/>
                            <a:gd name="T13" fmla="*/ T12 w 9140"/>
                            <a:gd name="T14" fmla="+- 0 14797 14365"/>
                            <a:gd name="T15" fmla="*/ 14797 h 432"/>
                            <a:gd name="T16" fmla="+- 0 8818 1384"/>
                            <a:gd name="T17" fmla="*/ T16 w 9140"/>
                            <a:gd name="T18" fmla="+- 0 14365 14365"/>
                            <a:gd name="T19" fmla="*/ 14365 h 432"/>
                            <a:gd name="T20" fmla="+- 0 10524 1384"/>
                            <a:gd name="T21" fmla="*/ T20 w 9140"/>
                            <a:gd name="T22" fmla="+- 0 14365 14365"/>
                            <a:gd name="T23" fmla="*/ 14365 h 432"/>
                            <a:gd name="T24" fmla="+- 0 8852 1384"/>
                            <a:gd name="T25" fmla="*/ T24 w 9140"/>
                            <a:gd name="T26" fmla="+- 0 14365 14365"/>
                            <a:gd name="T27" fmla="*/ 14365 h 432"/>
                            <a:gd name="T28" fmla="+- 0 8852 1384"/>
                            <a:gd name="T29" fmla="*/ T28 w 9140"/>
                            <a:gd name="T30" fmla="+- 0 14797 14365"/>
                            <a:gd name="T31" fmla="*/ 14797 h 432"/>
                            <a:gd name="T32" fmla="+- 0 10524 1384"/>
                            <a:gd name="T33" fmla="*/ T32 w 9140"/>
                            <a:gd name="T34" fmla="+- 0 14797 14365"/>
                            <a:gd name="T35" fmla="*/ 14797 h 432"/>
                            <a:gd name="T36" fmla="+- 0 10524 1384"/>
                            <a:gd name="T37" fmla="*/ T36 w 9140"/>
                            <a:gd name="T38" fmla="+- 0 14365 14365"/>
                            <a:gd name="T39" fmla="*/ 14365 h 4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140" h="432">
                              <a:moveTo>
                                <a:pt x="7434" y="0"/>
                              </a:moveTo>
                              <a:lnTo>
                                <a:pt x="0" y="0"/>
                              </a:lnTo>
                              <a:lnTo>
                                <a:pt x="0" y="432"/>
                              </a:lnTo>
                              <a:lnTo>
                                <a:pt x="7434" y="432"/>
                              </a:lnTo>
                              <a:lnTo>
                                <a:pt x="7434" y="0"/>
                              </a:lnTo>
                              <a:close/>
                              <a:moveTo>
                                <a:pt x="9140" y="0"/>
                              </a:moveTo>
                              <a:lnTo>
                                <a:pt x="7468" y="0"/>
                              </a:lnTo>
                              <a:lnTo>
                                <a:pt x="7468" y="432"/>
                              </a:lnTo>
                              <a:lnTo>
                                <a:pt x="9140" y="432"/>
                              </a:lnTo>
                              <a:lnTo>
                                <a:pt x="9140" y="0"/>
                              </a:lnTo>
                              <a:close/>
                            </a:path>
                          </a:pathLst>
                        </a:custGeom>
                        <a:solidFill>
                          <a:srgbClr val="9437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5501544" name="Rectangle 4"/>
                      <wps:cNvSpPr>
                        <a:spLocks noChangeArrowheads="1"/>
                      </wps:cNvSpPr>
                      <wps:spPr bwMode="auto">
                        <a:xfrm>
                          <a:off x="1342" y="14312"/>
                          <a:ext cx="9227" cy="547"/>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A53EE9" id="Group 3" o:spid="_x0000_s1026" style="position:absolute;margin-left:66.7pt;margin-top:715.25pt;width:462.1pt;height:28.1pt;z-index:-15873536;mso-position-horizontal-relative:page;mso-position-vertical-relative:page" coordorigin="1334,14305" coordsize="9242,5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rPdEwUAAOIRAAAOAAAAZHJzL2Uyb0RvYy54bWzUWG2PozYQ/l6p/8HiY6vbhNcQtOzptHu3&#10;qnRtTz36AxwgARUwtUmy21/fGRsTQwMbXaVKzYcE4ofxM/OM7Rnu37/UFTnlXJSsiS37bm2RvElZ&#10;VjaH2Po9+fQutIjoaJPRijV5bL3mwnr/8P139+c2yh1WsCrLOQEjjYjObWwVXddGq5VIi7ym4o61&#10;eQODe8Zr2sEtP6wyTs9gva5WznodrM6MZy1naS4E/PukBq0HaX+/z9Pu1/1e5B2pYgu4dfKby+8d&#10;fq8e7ml04LQtyrSnQb+BRU3LBiYdTD3RjpIjL/9hqi5TzgTbd3cpq1dsvy/TXPoA3tjriTfPnB1b&#10;6cshOh/aIUwQ2kmcvtls+svpmbdf2y9csYfLzyz9Q0BcVuf2EJnjeH9QYLI7/8wy0JMeOyYdf9nz&#10;Gk2AS+RFxvd1iG/+0pEU/vTDIAw2IEMKY64fhHAtBUgLUAkfs13XswiM2p679vXgx/75reM56mE/&#10;cHBwRSM1r+Tac0PtIZnEJV7i38Xra0HbXMogMB5fOCmz2AoCP7TDjQ98G1pDKD5AKCSUSOJIAtA6&#10;tMKMqzGCMAHhfzOithsOoQn60OjAbm2vj6rnjgNDo/QouuecSXHo6bPoVMpncCUlz3r6CVjY1xVk&#10;/4/vyJqE4ByRc/Z4DbM17IcVSdbkTOTkExDIZNgCMQOfyO9+wQ2TuhoI1hSsIL0PsJgGGHhu2oNQ&#10;XOXmaxhy82a4BRok/VzgttHAZW6ww93CbathyC2c4WaPRbC9zXZzPXC2qYPCXY2cPZZiXlZTicR2&#10;5ghOlFggaIqxRHCsxzxBU47EDuYITuSYTz3bVGQh95yJJmvfuZ59jilJ4syujbEiCwnomJosMRyL&#10;Eoa+c3V5OKYkCXgxs3jHiiwRNDVZIjgWZZ6gKUnizK0Sd6LIfBK6piQLSQi75mgRz2rsmpIk7twy&#10;wVPM3BQWGJqaLDGciDLP0NQkcefWiTuWZEFk1xRlIjIcwAd9ktBCHy7pS9OfLnBFKJaCa1kktEzg&#10;KZ+AKnDGJ25/hgMKj6IZMAQIwZubwMAVwbA7qvJg2bQNakq4PE/BmTfgEFoJ395kHfcDhMMyvoUM&#10;rk4Jv81Tp3cVUvwW65i4aN29zVW3dxXEN6yrCPXaciiup2U1twiU1Tt8hkYt7TAl9CU5x5YqVIrY&#10;wjMeB2p2yhMmIR2mxsbrC0BZGcJ8F0DVmEDYAsAdjdJj+reVxhTmUhLpUf2rUMOUNwOns6YVE7l0&#10;+cJW2Vb+GkQvgCmJABakAdTD+ldz7WFvcR0mvhk45xRogELKYntQFBPBqCsFq8rsU1lVKKTgh91j&#10;xcmJQs+19dzNkHIjWCXXfMPwMZVi+A8U8qoeVlX8jmWvUBtzpho3aDThomD8L4ucoWmLLfHnkfLc&#10;ItVPDVT54DUWwp288fwNHt3cHNmZI7RJwVRsdRbsUXj52KnO8Njy8lDATLbM0YZhab8vsXKW/BSr&#10;/gYajf+o47Ch5fDXtu/B4aJajt9gCcL2WuXEwyV3veUgDXssAJV/4Jydi5xmECm1aYwe0JG/oRPB&#10;NgxyFQ4DKC9l4g+diOPAzoH9ne/pfUy3hi1XnQjBi9jC/UPGV3clmGk9BPNoSA0aVY3cPHzYImWG&#10;zabbWn76LWuUbmj5iYpCpaUcUszrsoM3EFVZx1Y4PE0jjNPHJpPOdbSs1DVQ/B9nqeyS4UWCXMv9&#10;Sw98U2Hey6y+vJp5+BsAAP//AwBQSwMEFAAGAAgAAAAhAG+/6NvjAAAADgEAAA8AAABkcnMvZG93&#10;bnJldi54bWxMj8FOwzAQRO9I/IO1SNyoHdKkVYhTVRVwqpBokRA3N94mUWM7it0k/Xs2J7jt7I5m&#10;3+SbybRswN43zkqIFgIY2tLpxlYSvo5vT2tgPiirVessSrihh01xf5erTLvRfuJwCBWjEOszJaEO&#10;ocs492WNRvmF69DS7ex6owLJvuK6VyOFm5Y/C5FyoxpLH2rV4a7G8nK4Ggnvoxq3cfQ67C/n3e3n&#10;mHx87yOU8vFh2r4ACziFPzPM+IQOBTGd3NVqz1rScbwkKw3LWCTAZotIVimw07xbpyvgRc7/1yh+&#10;AQAA//8DAFBLAQItABQABgAIAAAAIQC2gziS/gAAAOEBAAATAAAAAAAAAAAAAAAAAAAAAABbQ29u&#10;dGVudF9UeXBlc10ueG1sUEsBAi0AFAAGAAgAAAAhADj9If/WAAAAlAEAAAsAAAAAAAAAAAAAAAAA&#10;LwEAAF9yZWxzLy5yZWxzUEsBAi0AFAAGAAgAAAAhAPzWs90TBQAA4hEAAA4AAAAAAAAAAAAAAAAA&#10;LgIAAGRycy9lMm9Eb2MueG1sUEsBAi0AFAAGAAgAAAAhAG+/6NvjAAAADgEAAA8AAAAAAAAAAAAA&#10;AAAAbQcAAGRycy9kb3ducmV2LnhtbFBLBQYAAAAABAAEAPMAAAB9CAAAAAA=&#10;">
              <v:shape id="AutoShape 5" o:spid="_x0000_s1027" style="position:absolute;left:1384;top:14365;width:9140;height:432;visibility:visible;mso-wrap-style:square;v-text-anchor:top" coordsize="9140,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idcygAAAOIAAAAPAAAAZHJzL2Rvd25yZXYueG1sRI9LS8NA&#10;FIX3gv9huEJ3dtJqHqSdFhFs3VgwdtHuLpnbJDRzJ2SmSfz3jiC4PJzHx1lvJ9OKgXrXWFawmEcg&#10;iEurG64UHL/eHjMQziNrbC2Tgm9ysN3c360x13bkTxoKX4kwwi5HBbX3XS6lK2sy6Oa2Iw7exfYG&#10;fZB9JXWPYxg3rVxGUSINNhwINXb0WlN5LW4mcIsnHsv4cj6cl2l6GvYGu4+dUrOH6WUFwtPk/8N/&#10;7XetIEnibJGl8TP8Xgp3QG5+AAAA//8DAFBLAQItABQABgAIAAAAIQDb4fbL7gAAAIUBAAATAAAA&#10;AAAAAAAAAAAAAAAAAABbQ29udGVudF9UeXBlc10ueG1sUEsBAi0AFAAGAAgAAAAhAFr0LFu/AAAA&#10;FQEAAAsAAAAAAAAAAAAAAAAAHwEAAF9yZWxzLy5yZWxzUEsBAi0AFAAGAAgAAAAhAAgCJ1zKAAAA&#10;4gAAAA8AAAAAAAAAAAAAAAAABwIAAGRycy9kb3ducmV2LnhtbFBLBQYAAAAAAwADALcAAAD+AgAA&#10;AAA=&#10;" path="m7434,l,,,432r7434,l7434,xm9140,l7468,r,432l9140,432,9140,xe" fillcolor="#943735" stroked="f">
                <v:path arrowok="t" o:connecttype="custom" o:connectlocs="7434,14365;0,14365;0,14797;7434,14797;7434,14365;9140,14365;7468,14365;7468,14797;9140,14797;9140,14365" o:connectangles="0,0,0,0,0,0,0,0,0,0"/>
              </v:shape>
              <v:rect id="Rectangle 4" o:spid="_x0000_s1028" style="position:absolute;left:1342;top:14312;width:9227;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tp/xwAAAOMAAAAPAAAAZHJzL2Rvd25yZXYueG1sRE9fa8Iw&#10;EH8X9h3CDXzTVLFldEbpRMEnYTrY9nY0t6TYXEoTbfftl8Fgj/f7f+vt6Fpxpz40nhUs5hkI4trr&#10;ho2Ct8th9gQiRGSNrWdS8E0BtpuHyRpL7Qd+pfs5GpFCOJSowMbYlVKG2pLDMPcdceK+fO8wprM3&#10;Uvc4pHDXymWWFdJhw6nBYkc7S/X1fHMK9t3nqcpNkNV7tB9X/zIc7MkoNX0cq2cQkcb4L/5zH3Wa&#10;XxR5ni3y1Qp+f0oAyM0PAAAA//8DAFBLAQItABQABgAIAAAAIQDb4fbL7gAAAIUBAAATAAAAAAAA&#10;AAAAAAAAAAAAAABbQ29udGVudF9UeXBlc10ueG1sUEsBAi0AFAAGAAgAAAAhAFr0LFu/AAAAFQEA&#10;AAsAAAAAAAAAAAAAAAAAHwEAAF9yZWxzLy5yZWxzUEsBAi0AFAAGAAgAAAAhADR22n/HAAAA4wAA&#10;AA8AAAAAAAAAAAAAAAAABwIAAGRycy9kb3ducmV2LnhtbFBLBQYAAAAAAwADALcAAAD7AgAAAAA=&#10;" filled="f"/>
              <w10:wrap anchorx="page" anchory="page"/>
            </v:group>
          </w:pict>
        </mc:Fallback>
      </mc:AlternateContent>
    </w:r>
    <w:r>
      <w:rPr>
        <w:noProof/>
      </w:rPr>
      <mc:AlternateContent>
        <mc:Choice Requires="wps">
          <w:drawing>
            <wp:anchor distT="0" distB="0" distL="114300" distR="114300" simplePos="0" relativeHeight="487443456" behindDoc="1" locked="0" layoutInCell="1" allowOverlap="1" wp14:anchorId="367E0255" wp14:editId="63F48A4B">
              <wp:simplePos x="0" y="0"/>
              <wp:positionH relativeFrom="page">
                <wp:posOffset>1205230</wp:posOffset>
              </wp:positionH>
              <wp:positionV relativeFrom="page">
                <wp:posOffset>9158605</wp:posOffset>
              </wp:positionV>
              <wp:extent cx="4067810" cy="163195"/>
              <wp:effectExtent l="0" t="0" r="0" b="0"/>
              <wp:wrapNone/>
              <wp:docPr id="19765950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810" cy="163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F382E6" w14:textId="5F37F7C5" w:rsidR="00E700AF" w:rsidRDefault="00E700AF">
                          <w:pPr>
                            <w:spacing w:line="240" w:lineRule="exact"/>
                            <w:ind w:left="20"/>
                            <w:rPr>
                              <w:rFonts w:ascii="Palatino Linotype" w:hAnsi="Palatino Linotype"/>
                              <w:b/>
                              <w:i/>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7E0255" id="_x0000_t202" coordsize="21600,21600" o:spt="202" path="m,l,21600r21600,l21600,xe">
              <v:stroke joinstyle="miter"/>
              <v:path gradientshapeok="t" o:connecttype="rect"/>
            </v:shapetype>
            <v:shape id="_x0000_s1031" type="#_x0000_t202" style="position:absolute;margin-left:94.9pt;margin-top:721.15pt;width:320.3pt;height:12.85pt;z-index:-15873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Qk/tgIAALk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oXfpIo7SyItDjDjpoVcP9KDRrTigwJRpHFQG3vcD+OsDbMMVS1kNd6L6qhAXq5bwLb2RUowtJTWk&#10;6Zub7tnVCUcZkM34QdQQhuy0sECHRvamhlAVBOjQrsdTi0wqFWyGXrxIfDiq4MyPL/00siFINt8e&#10;pNLvqOiRMXIsQQIWnezvlDbZkGx2McG4KFnXWRl0/NkGOE47EBuumjOThe3qj9RL18k6CZ0wiNdO&#10;6BWFc1OuQicu/UVUXBarVeH/NHH9MGtZXVNuwswK88M/6+BR65M2ThpTomO1gTMpKbndrDqJ9gQU&#10;XtrvWJAzN/d5GrYIwOUFJT8Ivdsgdco4WThhGUZOuvASx/PT2zT2wjQsyueU7hin/04JjTlOoyCa&#10;xPRbbp79XnMjWc80zJCO9TlOTk4kMxJc89q2VhPWTfZZKUz6T6WAds+NtoI1Gp3Uqg+bg30ioYlu&#10;xLwR9SMoWAoQGGgR5h8YrZDfMRphluRYfdsRSTHq3nN4BWbwzIacjc1sEF7B1RxrjCZzpacBtRsk&#10;27aAPL0zLm7gpTTMivgpi+P7gvlguRxnmRlA5//W62niLn8BAAD//wMAUEsDBBQABgAIAAAAIQAJ&#10;abEI4QAAAA0BAAAPAAAAZHJzL2Rvd25yZXYueG1sTI/BTsMwEETvSPyDtZW4UbttFKUhTlUhOCEh&#10;0nDg6MRuYjVeh9htw9+zPcFtZ3c0+6bYzW5gFzMF61HCaimAGWy9tthJ+KxfHzNgISrUavBoJPyY&#10;ALvy/q5QufZXrMzlEDtGIRhyJaGPccw5D21vnApLPxqk29FPTkWSU8f1pK4U7ga+FiLlTlmkD70a&#10;zXNv2tPh7CTsv7B6sd/vzUd1rGxdbwW+pScpHxbz/glYNHP8M8MNn9ChJKbGn1EHNpDOtoQeaUiS&#10;9QYYWbKNSIA1t1WaCeBlwf+3KH8BAAD//wMAUEsBAi0AFAAGAAgAAAAhALaDOJL+AAAA4QEAABMA&#10;AAAAAAAAAAAAAAAAAAAAAFtDb250ZW50X1R5cGVzXS54bWxQSwECLQAUAAYACAAAACEAOP0h/9YA&#10;AACUAQAACwAAAAAAAAAAAAAAAAAvAQAAX3JlbHMvLnJlbHNQSwECLQAUAAYACAAAACEAbYEJP7YC&#10;AAC5BQAADgAAAAAAAAAAAAAAAAAuAgAAZHJzL2Uyb0RvYy54bWxQSwECLQAUAAYACAAAACEACWmx&#10;COEAAAANAQAADwAAAAAAAAAAAAAAAAAQBQAAZHJzL2Rvd25yZXYueG1sUEsFBgAAAAAEAAQA8wAA&#10;AB4GAAAAAA==&#10;" filled="f" stroked="f">
              <v:textbox inset="0,0,0,0">
                <w:txbxContent>
                  <w:p w14:paraId="42F382E6" w14:textId="5F37F7C5" w:rsidR="00E700AF" w:rsidRDefault="00E700AF">
                    <w:pPr>
                      <w:spacing w:line="240" w:lineRule="exact"/>
                      <w:ind w:left="20"/>
                      <w:rPr>
                        <w:rFonts w:ascii="Palatino Linotype" w:hAnsi="Palatino Linotype"/>
                        <w:b/>
                        <w:i/>
                        <w:sz w:val="18"/>
                      </w:rPr>
                    </w:pPr>
                  </w:p>
                </w:txbxContent>
              </v:textbox>
              <w10:wrap anchorx="page" anchory="page"/>
            </v:shape>
          </w:pict>
        </mc:Fallback>
      </mc:AlternateContent>
    </w:r>
    <w:r>
      <w:rPr>
        <w:noProof/>
      </w:rPr>
      <mc:AlternateContent>
        <mc:Choice Requires="wps">
          <w:drawing>
            <wp:anchor distT="0" distB="0" distL="114300" distR="114300" simplePos="0" relativeHeight="487443968" behindDoc="1" locked="0" layoutInCell="1" allowOverlap="1" wp14:anchorId="1B2C3A78" wp14:editId="3AC25FB4">
              <wp:simplePos x="0" y="0"/>
              <wp:positionH relativeFrom="page">
                <wp:posOffset>6060440</wp:posOffset>
              </wp:positionH>
              <wp:positionV relativeFrom="page">
                <wp:posOffset>9156065</wp:posOffset>
              </wp:positionV>
              <wp:extent cx="182880" cy="169545"/>
              <wp:effectExtent l="0" t="0" r="0" b="0"/>
              <wp:wrapNone/>
              <wp:docPr id="190301276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69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6648E3" w14:textId="77777777" w:rsidR="00E700AF" w:rsidRDefault="001C2250">
                          <w:pPr>
                            <w:spacing w:line="247" w:lineRule="exact"/>
                            <w:ind w:left="60"/>
                            <w:rPr>
                              <w:rFonts w:ascii="PMingLiU-ExtB"/>
                              <w:sz w:val="18"/>
                            </w:rPr>
                          </w:pPr>
                          <w:r>
                            <w:fldChar w:fldCharType="begin"/>
                          </w:r>
                          <w:r>
                            <w:rPr>
                              <w:rFonts w:ascii="PMingLiU-ExtB"/>
                              <w:color w:val="FFFFFF"/>
                              <w:sz w:val="18"/>
                            </w:rPr>
                            <w:instrText xml:space="preserve"> PAGE </w:instrText>
                          </w:r>
                          <w:r>
                            <w:fldChar w:fldCharType="separate"/>
                          </w:r>
                          <w:r w:rsidR="00402B7E">
                            <w:rPr>
                              <w:rFonts w:ascii="PMingLiU-ExtB"/>
                              <w:noProof/>
                              <w:color w:val="FFFFFF"/>
                              <w:sz w:val="18"/>
                            </w:rP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2C3A78" id="_x0000_t202" coordsize="21600,21600" o:spt="202" path="m,l,21600r21600,l21600,xe">
              <v:stroke joinstyle="miter"/>
              <v:path gradientshapeok="t" o:connecttype="rect"/>
            </v:shapetype>
            <v:shape id="Text Box 1" o:spid="_x0000_s1032" type="#_x0000_t202" style="position:absolute;margin-left:477.2pt;margin-top:720.95pt;width:14.4pt;height:13.35pt;z-index:-15872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s8HtAIAALgFAAAOAAAAZHJzL2Uyb0RvYy54bWysVG1vmzAQ/j5p/8Hyd8pLCQFUUrUhTJO6&#10;F6ndD3DABGtgM9sJdNP++84mpGmrSdM2PqCzfX7unrvHd3U9di06UKmY4Bn2LzyMKC9Fxfguw18e&#10;CifGSGnCK9IKTjP8SBW+Xr19czX0KQ1EI9qKSgQgXKVDn+FG6z51XVU2tCPqQvSUw2EtZEc0LOXO&#10;rSQZAL1r3cDzIncQsuqlKKlSsJtPh3hl8eualvpTXSuqUZthyE3bv7T/rfm7qyuS7iTpG1Ye0yB/&#10;kUVHGIegJ6icaIL2kr2C6lgphRK1vihF54q6ZiW1HICN771gc9+QnlouUBzVn8qk/h9s+fHwWSJW&#10;Qe8S79Lzg2W0xIiTDnr1QEeNbsWIfFOmoVcpeN/34K9H2IYrlrLq70T5VSEu1g3hO3ojpRgaSipI&#10;0950z65OOMqAbIcPooIwZK+FBRpr2ZkaQlUQoEO7Hk8tMqmUJmQcxDGclHDkR8kiXJjcXJLOl3up&#10;9DsqOmSMDEtQgAUnhzulJ9fZxcTiomBta1XQ8mcbgDntQGi4as5MErapPxIv2cSbOHTCINo4oZfn&#10;zk2xDp2o8JeL/DJfr3P/p4nrh2nDqopyE2YWmB/+WQOPUp+kcZKYEi2rDJxJScnddt1KdCAg8MJ+&#10;x4KcubnP07D1Ai4vKPlB6N0GiVNE8dIJi3DhJEsvdjw/uU0iL0zCvHhO6Y5x+u+U0JDhZBEsJi39&#10;lptnv9fcSNoxDSOkZV2G45MTSY0CN7yyrdWEtZN9VgqT/lMpoN1zo61ejUQnsepxO9oXYqVmtLwV&#10;1SMIWAoQGGgRxh8YjZDfMRpglGRYfdsTSTFq33N4BGbuzIacje1sEF7C1QxrjCZzraf5tO8l2zWA&#10;PD0zLm7godTMivgpC2BgFjAeLJfjKDPz53xtvZ4G7uoXAAAA//8DAFBLAwQUAAYACAAAACEAVPwF&#10;K+IAAAANAQAADwAAAGRycy9kb3ducmV2LnhtbEyPwU7DMAyG70h7h8iTuLF0o1RtaTpNCE5IiK4c&#10;OKaN10ZrnNJkW3l7stM42v+n35+L7WwGdsbJaUsC1qsIGFJrlaZOwFf99pACc16SkoMlFPCLDrbl&#10;4q6QubIXqvC89x0LJeRyKaD3fsw5d22PRrqVHZFCdrCTkT6MU8fVJC+h3Ax8E0UJN1JTuNDLEV96&#10;bI/7kxGw+6bqVf98NJ/VodJ1nUX0nhyFuF/Ou2dgHmd/g+GqH9ShDE6NPZFybBCQPcVxQEMQx+sM&#10;WECy9HEDrLmukjQBXhb8/xflHwAAAP//AwBQSwECLQAUAAYACAAAACEAtoM4kv4AAADhAQAAEwAA&#10;AAAAAAAAAAAAAAAAAAAAW0NvbnRlbnRfVHlwZXNdLnhtbFBLAQItABQABgAIAAAAIQA4/SH/1gAA&#10;AJQBAAALAAAAAAAAAAAAAAAAAC8BAABfcmVscy8ucmVsc1BLAQItABQABgAIAAAAIQDEMs8HtAIA&#10;ALgFAAAOAAAAAAAAAAAAAAAAAC4CAABkcnMvZTJvRG9jLnhtbFBLAQItABQABgAIAAAAIQBU/AUr&#10;4gAAAA0BAAAPAAAAAAAAAAAAAAAAAA4FAABkcnMvZG93bnJldi54bWxQSwUGAAAAAAQABADzAAAA&#10;HQYAAAAA&#10;" filled="f" stroked="f">
              <v:textbox inset="0,0,0,0">
                <w:txbxContent>
                  <w:p w14:paraId="586648E3" w14:textId="77777777" w:rsidR="00E700AF" w:rsidRDefault="001C2250">
                    <w:pPr>
                      <w:spacing w:line="247" w:lineRule="exact"/>
                      <w:ind w:left="60"/>
                      <w:rPr>
                        <w:rFonts w:ascii="PMingLiU-ExtB"/>
                        <w:sz w:val="18"/>
                      </w:rPr>
                    </w:pPr>
                    <w:r>
                      <w:fldChar w:fldCharType="begin"/>
                    </w:r>
                    <w:r>
                      <w:rPr>
                        <w:rFonts w:ascii="PMingLiU-ExtB"/>
                        <w:color w:val="FFFFFF"/>
                        <w:sz w:val="18"/>
                      </w:rPr>
                      <w:instrText xml:space="preserve"> PAGE </w:instrText>
                    </w:r>
                    <w:r>
                      <w:fldChar w:fldCharType="separate"/>
                    </w:r>
                    <w:r w:rsidR="00402B7E">
                      <w:rPr>
                        <w:rFonts w:ascii="PMingLiU-ExtB"/>
                        <w:noProof/>
                        <w:color w:val="FFFFFF"/>
                        <w:sz w:val="18"/>
                      </w:rPr>
                      <w:t>11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5179BE" w14:textId="77777777" w:rsidR="00E77B25" w:rsidRDefault="00E77B25">
      <w:r>
        <w:separator/>
      </w:r>
    </w:p>
  </w:footnote>
  <w:footnote w:type="continuationSeparator" w:id="0">
    <w:p w14:paraId="548E0150" w14:textId="77777777" w:rsidR="00E77B25" w:rsidRDefault="00E77B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395AC" w14:textId="78342D78" w:rsidR="00E700AF" w:rsidRDefault="002E2FF7">
    <w:pPr>
      <w:pStyle w:val="BodyText"/>
      <w:spacing w:line="14" w:lineRule="auto"/>
      <w:ind w:left="0"/>
      <w:jc w:val="left"/>
      <w:rPr>
        <w:sz w:val="20"/>
      </w:rPr>
    </w:pPr>
    <w:r>
      <w:rPr>
        <w:noProof/>
      </w:rPr>
      <mc:AlternateContent>
        <mc:Choice Requires="wpg">
          <w:drawing>
            <wp:anchor distT="0" distB="0" distL="114300" distR="114300" simplePos="0" relativeHeight="487439872" behindDoc="1" locked="0" layoutInCell="1" allowOverlap="1" wp14:anchorId="522EDE04" wp14:editId="09896D56">
              <wp:simplePos x="0" y="0"/>
              <wp:positionH relativeFrom="page">
                <wp:posOffset>1071880</wp:posOffset>
              </wp:positionH>
              <wp:positionV relativeFrom="page">
                <wp:posOffset>179705</wp:posOffset>
              </wp:positionV>
              <wp:extent cx="5338445" cy="384175"/>
              <wp:effectExtent l="0" t="0" r="0" b="0"/>
              <wp:wrapNone/>
              <wp:docPr id="519455288"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8445" cy="384175"/>
                        <a:chOff x="1688" y="283"/>
                        <a:chExt cx="8407" cy="605"/>
                      </a:xfrm>
                    </wpg:grpSpPr>
                    <wps:wsp>
                      <wps:cNvPr id="1915084126" name="Freeform 15"/>
                      <wps:cNvSpPr>
                        <a:spLocks/>
                      </wps:cNvSpPr>
                      <wps:spPr bwMode="auto">
                        <a:xfrm>
                          <a:off x="1687" y="283"/>
                          <a:ext cx="2192" cy="605"/>
                        </a:xfrm>
                        <a:custGeom>
                          <a:avLst/>
                          <a:gdLst>
                            <a:gd name="T0" fmla="+- 0 3879 1688"/>
                            <a:gd name="T1" fmla="*/ T0 w 2192"/>
                            <a:gd name="T2" fmla="+- 0 283 283"/>
                            <a:gd name="T3" fmla="*/ 283 h 605"/>
                            <a:gd name="T4" fmla="+- 0 1702 1688"/>
                            <a:gd name="T5" fmla="*/ T4 w 2192"/>
                            <a:gd name="T6" fmla="+- 0 283 283"/>
                            <a:gd name="T7" fmla="*/ 283 h 605"/>
                            <a:gd name="T8" fmla="+- 0 1702 1688"/>
                            <a:gd name="T9" fmla="*/ T8 w 2192"/>
                            <a:gd name="T10" fmla="+- 0 355 283"/>
                            <a:gd name="T11" fmla="*/ 355 h 605"/>
                            <a:gd name="T12" fmla="+- 0 1702 1688"/>
                            <a:gd name="T13" fmla="*/ T12 w 2192"/>
                            <a:gd name="T14" fmla="+- 0 806 283"/>
                            <a:gd name="T15" fmla="*/ 806 h 605"/>
                            <a:gd name="T16" fmla="+- 0 1702 1688"/>
                            <a:gd name="T17" fmla="*/ T16 w 2192"/>
                            <a:gd name="T18" fmla="+- 0 878 283"/>
                            <a:gd name="T19" fmla="*/ 878 h 605"/>
                            <a:gd name="T20" fmla="+- 0 1688 1688"/>
                            <a:gd name="T21" fmla="*/ T20 w 2192"/>
                            <a:gd name="T22" fmla="+- 0 878 283"/>
                            <a:gd name="T23" fmla="*/ 878 h 605"/>
                            <a:gd name="T24" fmla="+- 0 1688 1688"/>
                            <a:gd name="T25" fmla="*/ T24 w 2192"/>
                            <a:gd name="T26" fmla="+- 0 888 283"/>
                            <a:gd name="T27" fmla="*/ 888 h 605"/>
                            <a:gd name="T28" fmla="+- 0 3879 1688"/>
                            <a:gd name="T29" fmla="*/ T28 w 2192"/>
                            <a:gd name="T30" fmla="+- 0 888 283"/>
                            <a:gd name="T31" fmla="*/ 888 h 605"/>
                            <a:gd name="T32" fmla="+- 0 3879 1688"/>
                            <a:gd name="T33" fmla="*/ T32 w 2192"/>
                            <a:gd name="T34" fmla="+- 0 878 283"/>
                            <a:gd name="T35" fmla="*/ 878 h 605"/>
                            <a:gd name="T36" fmla="+- 0 3879 1688"/>
                            <a:gd name="T37" fmla="*/ T36 w 2192"/>
                            <a:gd name="T38" fmla="+- 0 806 283"/>
                            <a:gd name="T39" fmla="*/ 806 h 605"/>
                            <a:gd name="T40" fmla="+- 0 3879 1688"/>
                            <a:gd name="T41" fmla="*/ T40 w 2192"/>
                            <a:gd name="T42" fmla="+- 0 355 283"/>
                            <a:gd name="T43" fmla="*/ 355 h 605"/>
                            <a:gd name="T44" fmla="+- 0 3879 1688"/>
                            <a:gd name="T45" fmla="*/ T44 w 2192"/>
                            <a:gd name="T46" fmla="+- 0 283 283"/>
                            <a:gd name="T47" fmla="*/ 283 h 6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192" h="605">
                              <a:moveTo>
                                <a:pt x="2191" y="0"/>
                              </a:moveTo>
                              <a:lnTo>
                                <a:pt x="14" y="0"/>
                              </a:lnTo>
                              <a:lnTo>
                                <a:pt x="14" y="72"/>
                              </a:lnTo>
                              <a:lnTo>
                                <a:pt x="14" y="523"/>
                              </a:lnTo>
                              <a:lnTo>
                                <a:pt x="14" y="595"/>
                              </a:lnTo>
                              <a:lnTo>
                                <a:pt x="0" y="595"/>
                              </a:lnTo>
                              <a:lnTo>
                                <a:pt x="0" y="605"/>
                              </a:lnTo>
                              <a:lnTo>
                                <a:pt x="2191" y="605"/>
                              </a:lnTo>
                              <a:lnTo>
                                <a:pt x="2191" y="595"/>
                              </a:lnTo>
                              <a:lnTo>
                                <a:pt x="2191" y="523"/>
                              </a:lnTo>
                              <a:lnTo>
                                <a:pt x="2191" y="72"/>
                              </a:lnTo>
                              <a:lnTo>
                                <a:pt x="2191" y="0"/>
                              </a:lnTo>
                              <a:close/>
                            </a:path>
                          </a:pathLst>
                        </a:custGeom>
                        <a:solidFill>
                          <a:srgbClr val="93363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8554313" name="Freeform 14"/>
                      <wps:cNvSpPr>
                        <a:spLocks/>
                      </wps:cNvSpPr>
                      <wps:spPr bwMode="auto">
                        <a:xfrm>
                          <a:off x="3865" y="878"/>
                          <a:ext cx="6229" cy="10"/>
                        </a:xfrm>
                        <a:custGeom>
                          <a:avLst/>
                          <a:gdLst>
                            <a:gd name="T0" fmla="+- 0 10094 3865"/>
                            <a:gd name="T1" fmla="*/ T0 w 6229"/>
                            <a:gd name="T2" fmla="+- 0 878 878"/>
                            <a:gd name="T3" fmla="*/ 878 h 10"/>
                            <a:gd name="T4" fmla="+- 0 3875 3865"/>
                            <a:gd name="T5" fmla="*/ T4 w 6229"/>
                            <a:gd name="T6" fmla="+- 0 878 878"/>
                            <a:gd name="T7" fmla="*/ 878 h 10"/>
                            <a:gd name="T8" fmla="+- 0 3865 3865"/>
                            <a:gd name="T9" fmla="*/ T8 w 6229"/>
                            <a:gd name="T10" fmla="+- 0 878 878"/>
                            <a:gd name="T11" fmla="*/ 878 h 10"/>
                            <a:gd name="T12" fmla="+- 0 3865 3865"/>
                            <a:gd name="T13" fmla="*/ T12 w 6229"/>
                            <a:gd name="T14" fmla="+- 0 888 878"/>
                            <a:gd name="T15" fmla="*/ 888 h 10"/>
                            <a:gd name="T16" fmla="+- 0 3875 3865"/>
                            <a:gd name="T17" fmla="*/ T16 w 6229"/>
                            <a:gd name="T18" fmla="+- 0 888 878"/>
                            <a:gd name="T19" fmla="*/ 888 h 10"/>
                            <a:gd name="T20" fmla="+- 0 10094 3865"/>
                            <a:gd name="T21" fmla="*/ T20 w 6229"/>
                            <a:gd name="T22" fmla="+- 0 888 878"/>
                            <a:gd name="T23" fmla="*/ 888 h 10"/>
                            <a:gd name="T24" fmla="+- 0 10094 3865"/>
                            <a:gd name="T25" fmla="*/ T24 w 6229"/>
                            <a:gd name="T26" fmla="+- 0 878 878"/>
                            <a:gd name="T27" fmla="*/ 878 h 10"/>
                          </a:gdLst>
                          <a:ahLst/>
                          <a:cxnLst>
                            <a:cxn ang="0">
                              <a:pos x="T1" y="T3"/>
                            </a:cxn>
                            <a:cxn ang="0">
                              <a:pos x="T5" y="T7"/>
                            </a:cxn>
                            <a:cxn ang="0">
                              <a:pos x="T9" y="T11"/>
                            </a:cxn>
                            <a:cxn ang="0">
                              <a:pos x="T13" y="T15"/>
                            </a:cxn>
                            <a:cxn ang="0">
                              <a:pos x="T17" y="T19"/>
                            </a:cxn>
                            <a:cxn ang="0">
                              <a:pos x="T21" y="T23"/>
                            </a:cxn>
                            <a:cxn ang="0">
                              <a:pos x="T25" y="T27"/>
                            </a:cxn>
                          </a:cxnLst>
                          <a:rect l="0" t="0" r="r" b="b"/>
                          <a:pathLst>
                            <a:path w="6229" h="10">
                              <a:moveTo>
                                <a:pt x="6229" y="0"/>
                              </a:moveTo>
                              <a:lnTo>
                                <a:pt x="10" y="0"/>
                              </a:lnTo>
                              <a:lnTo>
                                <a:pt x="0" y="0"/>
                              </a:lnTo>
                              <a:lnTo>
                                <a:pt x="0" y="10"/>
                              </a:lnTo>
                              <a:lnTo>
                                <a:pt x="10" y="10"/>
                              </a:lnTo>
                              <a:lnTo>
                                <a:pt x="6229" y="10"/>
                              </a:lnTo>
                              <a:lnTo>
                                <a:pt x="622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EF3AFE" id="Group 13" o:spid="_x0000_s1026" style="position:absolute;margin-left:84.4pt;margin-top:14.15pt;width:420.35pt;height:30.25pt;z-index:-15876608;mso-position-horizontal-relative:page;mso-position-vertical-relative:page" coordorigin="1688,283" coordsize="8407,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fHy+gUAAA8aAAAOAAAAZHJzL2Uyb0RvYy54bWzsWV1v2zYUfR+w/0DocUNjfdqyEacY2iUY&#10;0G0Fqv0AWpZtYbKoUXKc7NfvXlKUSYWs1TbYw7A+WHJ4dHV4ziV5b3379ulYkceCtyWr115w43uk&#10;qHO2Lev92vsju3+TeqTtaL2lFauLtfdctN7bu++/uz03qyJkB1ZtC04gSN2uzs3aO3Rds5rN2vxQ&#10;HGl7w5qihsEd40fawVe+n205PUP0YzULfX8+OzO+bTjLi7aFv76Xg96diL/bFXn3+27XFh2p1h5w&#10;68QnF58b/Jzd3dLVntPmUOY9DfoVLI60rOGlQ6j3tKPkxMsXoY5lzlnLdt1Nzo4zttuVeSHmALMJ&#10;/NFsHjg7NWIu+9V53wwygbQjnb46bP7b4wNvPjUfuWQPtx9Y/mcLuszOzX6lj+P3vQSTzflXtgU/&#10;6aljYuJPO37EEDAl8iT0fR70LZ46ksMfkyhK4zjxSA5jcBssEmlAfgCX8LFgnkLCwGiYRmro5/7p&#10;NPYX8tG5L56b0ZV8q2DaM0PnIZXai1rtt6n16UCbQpjQohofOSm3QHQZJD7MIJx7pKZHUOKeFwXm&#10;KQkEOWQBcKVsq8uqjSCsBfWvCgrKwOx1ZZSqYbAM7brQVX5qu4eCCWfo44e2k/m+hTvh97Ynn8Ha&#10;2B0rSP0f3xCfROliSYQXPV7BAgX7YUYyn5yJePkIBGy0WOAkGdzcDy+MFAgiIeRAeldhDQ2gWIEE&#10;q2Dhh1ZWkFHyhcgqdrACo66zAomHSE5WkKFaJCerpYIhq9TBKhgJnyQ2sQJd9wgwVrUCU3gnsUDX&#10;PgtCFzVT/dSfW6np4iPGTs1U301NNyAL5i5qpgXpIrVS0x1AjJVaaDqAWW9NslD3IAudyW+a4KAW&#10;6ha4qZkOuKnpHmShawXgXqUlbgoTtSzMULcAMXbVTAecG0aoe5CFrmUQmSY4qEW6BU5qkemAk1qk&#10;e5BFrmUQmSY4DI10C5yGRqYDbmq6B1nkWgaRaYJjhUa6Bc4VGpsOOKnFugdZ7FoG8cgE+74W6xY4&#10;97XYdMBNTfcgi13LIDZNwG3esgxi3QLjKICyY68OUHpQZ2r+VPeHKtwRiuWvLwqjhrVY2WSgG5ze&#10;mShrIASg8AR2gGEmCF5gDXQVDP4iGA6JKWjc/QVc1VCfZxKADgK+nBQdd0mEwwY3hUzYTxQ2nUnw&#10;fqqwEUyB4wpHMrA4J8H7qcKCmQLHlYDRIYknwfupQmJpcGlunzkc2pVxo8I9Ao3KBp+hq4Z2mHDq&#10;lpyhUBbV32HtYfmEA0f2WGRMQDpMPABIoqLZgfddAFWtAwNYZjAfBVOD6tqIaD1oEfaTUKPqaqCS&#10;IQvUsLqasKXyRw2rq4TBzgS8kkmoS2ugYqirjDWoMRl47b1DxGuzHYBXxBtwYyfyirWFzB1MBLEz&#10;DBmBiaQV+y2ryu19WVWYCC3fb95VnDxS6IKXUTSHM03GMWCV2JFqho/JYfwLNFeyRZGd1YZtn6Fd&#10;4Uy20tD6w82B8b89coY2eu21f50oLzxS/VJD57UMYjxZOvElThZYbXF9ZKOP0DqHUGuv82AHxdt3&#10;nezVTw0v9wd4UyByvGY/Qd+5K7GdEfwkq/4LNH//Uhe4SNMkiSPcUsdNoFAYpXvNJjBK53IXgQpD&#10;7giqCZyHWGlhXw0dhTRPdeR6WnxBDxj4/jKGThDeCPH0rgy2k6FJEk2gePkIZJ7/WBENnC/9nX78&#10;y6JJstff9uLwT6ykQJcLKTz6baTMk99BSj/4XaTMwgtFspLSKy/RAtpIjVpAByujBXTRGnWATl6W&#10;DtDKzNQeK25484t00KWXVflLFwNTeqjh7IphuXHxUTSAVmamAS5muv4uZuP+z5n2lgbQRi0cZb5d&#10;NLMBFF3WS9FCU3/3isQy6qJa6Er/cQNoX5RmAyjaZkkNjpj/C19Xxf4qhe83V4MiIQlUg+CYrRiU&#10;41qV5ywGZdGlzhJVRKmrXphNwQwJpAKoqwwEw1jiXUEN5Kfixsxep4Dyxb/+kP3vFlDiP9XhVwdR&#10;Zva/kODPGvp3UXBdfse5+wcAAP//AwBQSwMEFAAGAAgAAAAhAFVVXJzfAAAACgEAAA8AAABkcnMv&#10;ZG93bnJldi54bWxMj0FLw0AUhO+C/2F5gje7m5aWGLMppainItgK4m2bfU1Cs29Ddpuk/97Xkx6H&#10;GWa+ydeTa8WAfWg8aUhmCgRS6W1DlYavw9tTCiJEQ9a0nlDDFQOsi/u73GTWj/SJwz5WgksoZEZD&#10;HWOXSRnKGp0JM98hsXfyvTORZV9J25uRy10r50qtpDMN8UJtOtzWWJ73F6fhfTTjZpG8DrvzaXv9&#10;OSw/vncJav34MG1eQESc4l8YbviMDgUzHf2FbBAt61XK6FHDPF2AuAWUel6COGpI2ZFFLv9fKH4B&#10;AAD//wMAUEsBAi0AFAAGAAgAAAAhALaDOJL+AAAA4QEAABMAAAAAAAAAAAAAAAAAAAAAAFtDb250&#10;ZW50X1R5cGVzXS54bWxQSwECLQAUAAYACAAAACEAOP0h/9YAAACUAQAACwAAAAAAAAAAAAAAAAAv&#10;AQAAX3JlbHMvLnJlbHNQSwECLQAUAAYACAAAACEAhTXx8voFAAAPGgAADgAAAAAAAAAAAAAAAAAu&#10;AgAAZHJzL2Uyb0RvYy54bWxQSwECLQAUAAYACAAAACEAVVVcnN8AAAAKAQAADwAAAAAAAAAAAAAA&#10;AABUCAAAZHJzL2Rvd25yZXYueG1sUEsFBgAAAAAEAAQA8wAAAGAJAAAAAA==&#10;">
              <v:shape id="Freeform 15" o:spid="_x0000_s1027" style="position:absolute;left:1687;top:283;width:2192;height:605;visibility:visible;mso-wrap-style:square;v-text-anchor:top" coordsize="219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3+yyAAAAOMAAAAPAAAAZHJzL2Rvd25yZXYueG1sRE9PT8Iw&#10;FL+b+B2aZ+JNuhJHcFKIMRiBEwIXby/rc5uur0tbx+DTWxMSju/3/80Wg21FTz40jjWoUQaCuHSm&#10;4UrDYf/2MAURIrLB1jFpOFGAxfz2ZoaFcUf+oH4XK5FCOBSooY6xK6QMZU0Ww8h1xIn7ct5iTKev&#10;pPF4TOG2leMsm0iLDaeGGjt6ran82f1aDcuDel8q3rgt+rj/Xn/meO5zre/vhpdnEJGGeBVf3CuT&#10;5j+pPJs+qvEE/n9KAMj5HwAAAP//AwBQSwECLQAUAAYACAAAACEA2+H2y+4AAACFAQAAEwAAAAAA&#10;AAAAAAAAAAAAAAAAW0NvbnRlbnRfVHlwZXNdLnhtbFBLAQItABQABgAIAAAAIQBa9CxbvwAAABUB&#10;AAALAAAAAAAAAAAAAAAAAB8BAABfcmVscy8ucmVsc1BLAQItABQABgAIAAAAIQBcQ3+yyAAAAOMA&#10;AAAPAAAAAAAAAAAAAAAAAAcCAABkcnMvZG93bnJldi54bWxQSwUGAAAAAAMAAwC3AAAA/AIAAAAA&#10;" path="m2191,l14,r,72l14,523r,72l,595r,10l2191,605r,-10l2191,523r,-451l2191,xe" fillcolor="#933634" stroked="f">
                <v:path arrowok="t" o:connecttype="custom" o:connectlocs="2191,283;14,283;14,355;14,806;14,878;0,878;0,888;2191,888;2191,878;2191,806;2191,355;2191,283" o:connectangles="0,0,0,0,0,0,0,0,0,0,0,0"/>
              </v:shape>
              <v:shape id="Freeform 14" o:spid="_x0000_s1028" style="position:absolute;left:3865;top:878;width:6229;height:10;visibility:visible;mso-wrap-style:square;v-text-anchor:top" coordsize="622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CERywAAAOIAAAAPAAAAZHJzL2Rvd25yZXYueG1sRI9Ba8JA&#10;FITvhf6H5Qm91Y1aa4yuEgqlRaSiMQdvj+wzCc2+Ddmtpv/eFQo9DjPzDbNc96YRF+pcbVnBaBiB&#10;IC6srrlUcMzen2MQziNrbCyTgl9ysF49Piwx0fbKe7ocfCkChF2CCirv20RKV1Rk0A1tSxy8s+0M&#10;+iC7UuoOrwFuGjmOoldpsOawUGFLbxUV34cfo+AjtblM23y+i7enLB+faLPNvpR6GvTpAoSn3v+H&#10;/9qfWsEsjqfTl8loAvdL4Q7I1Q0AAP//AwBQSwECLQAUAAYACAAAACEA2+H2y+4AAACFAQAAEwAA&#10;AAAAAAAAAAAAAAAAAAAAW0NvbnRlbnRfVHlwZXNdLnhtbFBLAQItABQABgAIAAAAIQBa9CxbvwAA&#10;ABUBAAALAAAAAAAAAAAAAAAAAB8BAABfcmVscy8ucmVsc1BLAQItABQABgAIAAAAIQAckCERywAA&#10;AOIAAAAPAAAAAAAAAAAAAAAAAAcCAABkcnMvZG93bnJldi54bWxQSwUGAAAAAAMAAwC3AAAA/wIA&#10;AAAA&#10;" path="m6229,l10,,,,,10r10,l6229,10r,-10xe" fillcolor="black" stroked="f">
                <v:path arrowok="t" o:connecttype="custom" o:connectlocs="6229,878;10,878;0,878;0,888;10,888;6229,888;6229,878" o:connectangles="0,0,0,0,0,0,0"/>
              </v:shape>
              <w10:wrap anchorx="page" anchory="page"/>
            </v:group>
          </w:pict>
        </mc:Fallback>
      </mc:AlternateContent>
    </w:r>
    <w:r>
      <w:rPr>
        <w:noProof/>
      </w:rPr>
      <mc:AlternateContent>
        <mc:Choice Requires="wps">
          <w:drawing>
            <wp:anchor distT="0" distB="0" distL="114300" distR="114300" simplePos="0" relativeHeight="487440384" behindDoc="1" locked="0" layoutInCell="1" allowOverlap="1" wp14:anchorId="6B082BF2" wp14:editId="0004A7C4">
              <wp:simplePos x="0" y="0"/>
              <wp:positionH relativeFrom="page">
                <wp:posOffset>1137920</wp:posOffset>
              </wp:positionH>
              <wp:positionV relativeFrom="page">
                <wp:posOffset>213995</wp:posOffset>
              </wp:positionV>
              <wp:extent cx="1176020" cy="310515"/>
              <wp:effectExtent l="0" t="0" r="0" b="0"/>
              <wp:wrapNone/>
              <wp:docPr id="110152085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6020" cy="310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626054" w14:textId="77777777" w:rsidR="00E700AF" w:rsidRDefault="001C2250">
                          <w:pPr>
                            <w:spacing w:before="2" w:line="275" w:lineRule="exact"/>
                            <w:ind w:left="307"/>
                            <w:rPr>
                              <w:rFonts w:ascii="Times New Roman"/>
                              <w:b/>
                              <w:sz w:val="24"/>
                            </w:rPr>
                          </w:pPr>
                          <w:r>
                            <w:rPr>
                              <w:rFonts w:ascii="Times New Roman"/>
                              <w:b/>
                              <w:w w:val="95"/>
                              <w:sz w:val="24"/>
                            </w:rPr>
                            <w:t>Pena</w:t>
                          </w:r>
                          <w:r>
                            <w:rPr>
                              <w:rFonts w:ascii="Times New Roman"/>
                              <w:b/>
                              <w:spacing w:val="13"/>
                              <w:w w:val="95"/>
                              <w:sz w:val="24"/>
                            </w:rPr>
                            <w:t xml:space="preserve"> </w:t>
                          </w:r>
                          <w:proofErr w:type="spellStart"/>
                          <w:r>
                            <w:rPr>
                              <w:rFonts w:ascii="Times New Roman"/>
                              <w:b/>
                              <w:w w:val="95"/>
                              <w:sz w:val="24"/>
                            </w:rPr>
                            <w:t>Justisia</w:t>
                          </w:r>
                          <w:proofErr w:type="spellEnd"/>
                          <w:r>
                            <w:rPr>
                              <w:rFonts w:ascii="Times New Roman"/>
                              <w:b/>
                              <w:w w:val="95"/>
                              <w:sz w:val="24"/>
                            </w:rPr>
                            <w:t>:</w:t>
                          </w:r>
                        </w:p>
                        <w:p w14:paraId="27163023" w14:textId="77777777" w:rsidR="00E700AF" w:rsidRDefault="001C2250">
                          <w:pPr>
                            <w:spacing w:line="183" w:lineRule="exact"/>
                            <w:ind w:left="20"/>
                            <w:rPr>
                              <w:rFonts w:ascii="Times New Roman"/>
                              <w:b/>
                              <w:sz w:val="16"/>
                            </w:rPr>
                          </w:pPr>
                          <w:r>
                            <w:rPr>
                              <w:rFonts w:ascii="Times New Roman"/>
                              <w:b/>
                              <w:spacing w:val="-1"/>
                              <w:sz w:val="16"/>
                            </w:rPr>
                            <w:t>Vol.</w:t>
                          </w:r>
                          <w:r>
                            <w:rPr>
                              <w:rFonts w:ascii="Times New Roman"/>
                              <w:b/>
                              <w:spacing w:val="-8"/>
                              <w:sz w:val="16"/>
                            </w:rPr>
                            <w:t xml:space="preserve"> </w:t>
                          </w:r>
                          <w:r>
                            <w:rPr>
                              <w:rFonts w:ascii="Times New Roman"/>
                              <w:b/>
                              <w:spacing w:val="-1"/>
                              <w:sz w:val="16"/>
                            </w:rPr>
                            <w:t>22,</w:t>
                          </w:r>
                          <w:r>
                            <w:rPr>
                              <w:rFonts w:ascii="Times New Roman"/>
                              <w:b/>
                              <w:spacing w:val="-8"/>
                              <w:sz w:val="16"/>
                            </w:rPr>
                            <w:t xml:space="preserve"> </w:t>
                          </w:r>
                          <w:r>
                            <w:rPr>
                              <w:rFonts w:ascii="Times New Roman"/>
                              <w:b/>
                              <w:sz w:val="16"/>
                            </w:rPr>
                            <w:t>No.</w:t>
                          </w:r>
                          <w:r>
                            <w:rPr>
                              <w:rFonts w:ascii="Times New Roman"/>
                              <w:b/>
                              <w:spacing w:val="-10"/>
                              <w:sz w:val="16"/>
                            </w:rPr>
                            <w:t xml:space="preserve"> </w:t>
                          </w:r>
                          <w:r>
                            <w:rPr>
                              <w:rFonts w:ascii="Times New Roman"/>
                              <w:b/>
                              <w:sz w:val="16"/>
                            </w:rPr>
                            <w:t>1,</w:t>
                          </w:r>
                          <w:r>
                            <w:rPr>
                              <w:rFonts w:ascii="Times New Roman"/>
                              <w:b/>
                              <w:spacing w:val="-8"/>
                              <w:sz w:val="16"/>
                            </w:rPr>
                            <w:t xml:space="preserve"> </w:t>
                          </w:r>
                          <w:r>
                            <w:rPr>
                              <w:rFonts w:ascii="Times New Roman"/>
                              <w:b/>
                              <w:sz w:val="16"/>
                            </w:rPr>
                            <w:t>March,</w:t>
                          </w:r>
                          <w:r>
                            <w:rPr>
                              <w:rFonts w:ascii="Times New Roman"/>
                              <w:b/>
                              <w:spacing w:val="-8"/>
                              <w:sz w:val="16"/>
                            </w:rPr>
                            <w:t xml:space="preserve"> </w:t>
                          </w:r>
                          <w:r>
                            <w:rPr>
                              <w:rFonts w:ascii="Times New Roman"/>
                              <w:b/>
                              <w:sz w:val="16"/>
                            </w:rPr>
                            <w:t>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082BF2" id="_x0000_t202" coordsize="21600,21600" o:spt="202" path="m,l,21600r21600,l21600,xe">
              <v:stroke joinstyle="miter"/>
              <v:path gradientshapeok="t" o:connecttype="rect"/>
            </v:shapetype>
            <v:shape id="Text Box 12" o:spid="_x0000_s1027" type="#_x0000_t202" style="position:absolute;margin-left:89.6pt;margin-top:16.85pt;width:92.6pt;height:24.45pt;z-index:-15876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NNRswIAALMFAAAOAAAAZHJzL2Uyb0RvYy54bWysVG1vmzAQ/j5p/8HydwqmkAAqqdoQpknd&#10;i9TuBzhggjWwme2EdNP++84mSdNWk6ZtfLAO2/fcPXeP7+p633dox5TmUuSYXAQYMVHJmotNjr88&#10;lF6CkTZU1LSTguX4kWl8vXj75mocMhbKVnY1UwhAhM7GIcetMUPm+7pqWU/1hRyYgMNGqp4a+FUb&#10;v1Z0BPS+88MgmPmjVPWgZMW0ht1iOsQLh980rDKfmkYzg7ocQ27Grcqta7v6iyuabRQdWl4d0qB/&#10;kUVPuYCgJ6iCGoq2ir+C6nmlpJaNuahk78um4RVzHIANCV6wuW/pwBwXKI4eTmXS/w+2+rj7rBCv&#10;oXckIHEYJHGIkaA99OqB7Q26lXtEQluncdAZXL8fwMHsYR98HGc93Mnqq0ZCLlsqNuxGKTm2jNaQ&#10;J7Ge/pnrhKMtyHr8IGuIQ7dGOqB9o3pbRCgLAnTo1+OpRzaXyoYk81kQwlEFZ5ckiEnsQtDs6D0o&#10;bd4x2SNr5FiBBhw63d1pY7Oh2fGKDSZkybvO6aATzzbg4rQDscHVntksXFt/pEG6SlZJ5EXhbOVF&#10;QVF4N+Uy8mYlmcfFZbFcFuSnjUuirOV1zYQNc5QYif6shQexT+I4iUzLjtcWzqak1Wa97BTaUZB4&#10;6b5DQc6u+c/TcEUALi8okTAKbsPUK2fJ3IvKKPbSeZB4AUlv01kQpVFRPqd0xwX7d0pozHEah/Ek&#10;pt9yC9z3mhvNem5giHS8z3FyukQzK8GVqF1rDeXdZJ+Vwqb/VApo97HRTrBWo5NazX69BxSr4rWs&#10;H0G6SoKyQIQw+cBopfqO0QhTJMf625YqhlH3XoD87cg5GuporI8GFRW45thgNJlLM42m7aD4pgXk&#10;6YEJeQNPpOFOvU9ZHB4WTAZH4jDF7Og5/3e3nmbt4hcAAAD//wMAUEsDBBQABgAIAAAAIQAR3QKV&#10;3wAAAAkBAAAPAAAAZHJzL2Rvd25yZXYueG1sTI9BT4NAEIXvJv6HzZh4s4vQ0BZZmsboycRI8eBx&#10;gSlsys4iu23x3zue6vFlvrz3Tb6d7SDOOHnjSMHjIgKB1LjWUKfgs3p9WIPwQVOrB0eo4Ac9bIvb&#10;m1xnrbtQied96ASXkM+0gj6EMZPSNz1a7RduROLbwU1WB45TJ9tJX7jcDjKOolRabYgXej3ic4/N&#10;cX+yCnZfVL6Y7/f6ozyUpqo2Eb2lR6Xu7+bdE4iAc7jC8KfP6lCwU+1O1HoxcF5tYkYVJMkKBANJ&#10;ulyCqBWs4xRkkcv/HxS/AAAA//8DAFBLAQItABQABgAIAAAAIQC2gziS/gAAAOEBAAATAAAAAAAA&#10;AAAAAAAAAAAAAABbQ29udGVudF9UeXBlc10ueG1sUEsBAi0AFAAGAAgAAAAhADj9If/WAAAAlAEA&#10;AAsAAAAAAAAAAAAAAAAALwEAAF9yZWxzLy5yZWxzUEsBAi0AFAAGAAgAAAAhABq401GzAgAAswUA&#10;AA4AAAAAAAAAAAAAAAAALgIAAGRycy9lMm9Eb2MueG1sUEsBAi0AFAAGAAgAAAAhABHdApXfAAAA&#10;CQEAAA8AAAAAAAAAAAAAAAAADQUAAGRycy9kb3ducmV2LnhtbFBLBQYAAAAABAAEAPMAAAAZBgAA&#10;AAA=&#10;" filled="f" stroked="f">
              <v:textbox inset="0,0,0,0">
                <w:txbxContent>
                  <w:p w14:paraId="26626054" w14:textId="77777777" w:rsidR="00E700AF" w:rsidRDefault="001C2250">
                    <w:pPr>
                      <w:spacing w:before="2" w:line="275" w:lineRule="exact"/>
                      <w:ind w:left="307"/>
                      <w:rPr>
                        <w:rFonts w:ascii="Times New Roman"/>
                        <w:b/>
                        <w:sz w:val="24"/>
                      </w:rPr>
                    </w:pPr>
                    <w:r>
                      <w:rPr>
                        <w:rFonts w:ascii="Times New Roman"/>
                        <w:b/>
                        <w:w w:val="95"/>
                        <w:sz w:val="24"/>
                      </w:rPr>
                      <w:t>Pena</w:t>
                    </w:r>
                    <w:r>
                      <w:rPr>
                        <w:rFonts w:ascii="Times New Roman"/>
                        <w:b/>
                        <w:spacing w:val="13"/>
                        <w:w w:val="95"/>
                        <w:sz w:val="24"/>
                      </w:rPr>
                      <w:t xml:space="preserve"> </w:t>
                    </w:r>
                    <w:r>
                      <w:rPr>
                        <w:rFonts w:ascii="Times New Roman"/>
                        <w:b/>
                        <w:w w:val="95"/>
                        <w:sz w:val="24"/>
                      </w:rPr>
                      <w:t>Justisia:</w:t>
                    </w:r>
                  </w:p>
                  <w:p w14:paraId="27163023" w14:textId="77777777" w:rsidR="00E700AF" w:rsidRDefault="001C2250">
                    <w:pPr>
                      <w:spacing w:line="183" w:lineRule="exact"/>
                      <w:ind w:left="20"/>
                      <w:rPr>
                        <w:rFonts w:ascii="Times New Roman"/>
                        <w:b/>
                        <w:sz w:val="16"/>
                      </w:rPr>
                    </w:pPr>
                    <w:r>
                      <w:rPr>
                        <w:rFonts w:ascii="Times New Roman"/>
                        <w:b/>
                        <w:spacing w:val="-1"/>
                        <w:sz w:val="16"/>
                      </w:rPr>
                      <w:t>Vol.</w:t>
                    </w:r>
                    <w:r>
                      <w:rPr>
                        <w:rFonts w:ascii="Times New Roman"/>
                        <w:b/>
                        <w:spacing w:val="-8"/>
                        <w:sz w:val="16"/>
                      </w:rPr>
                      <w:t xml:space="preserve"> </w:t>
                    </w:r>
                    <w:r>
                      <w:rPr>
                        <w:rFonts w:ascii="Times New Roman"/>
                        <w:b/>
                        <w:spacing w:val="-1"/>
                        <w:sz w:val="16"/>
                      </w:rPr>
                      <w:t>22,</w:t>
                    </w:r>
                    <w:r>
                      <w:rPr>
                        <w:rFonts w:ascii="Times New Roman"/>
                        <w:b/>
                        <w:spacing w:val="-8"/>
                        <w:sz w:val="16"/>
                      </w:rPr>
                      <w:t xml:space="preserve"> </w:t>
                    </w:r>
                    <w:r>
                      <w:rPr>
                        <w:rFonts w:ascii="Times New Roman"/>
                        <w:b/>
                        <w:sz w:val="16"/>
                      </w:rPr>
                      <w:t>No.</w:t>
                    </w:r>
                    <w:r>
                      <w:rPr>
                        <w:rFonts w:ascii="Times New Roman"/>
                        <w:b/>
                        <w:spacing w:val="-10"/>
                        <w:sz w:val="16"/>
                      </w:rPr>
                      <w:t xml:space="preserve"> </w:t>
                    </w:r>
                    <w:r>
                      <w:rPr>
                        <w:rFonts w:ascii="Times New Roman"/>
                        <w:b/>
                        <w:sz w:val="16"/>
                      </w:rPr>
                      <w:t>1,</w:t>
                    </w:r>
                    <w:r>
                      <w:rPr>
                        <w:rFonts w:ascii="Times New Roman"/>
                        <w:b/>
                        <w:spacing w:val="-8"/>
                        <w:sz w:val="16"/>
                      </w:rPr>
                      <w:t xml:space="preserve"> </w:t>
                    </w:r>
                    <w:r>
                      <w:rPr>
                        <w:rFonts w:ascii="Times New Roman"/>
                        <w:b/>
                        <w:sz w:val="16"/>
                      </w:rPr>
                      <w:t>March,</w:t>
                    </w:r>
                    <w:r>
                      <w:rPr>
                        <w:rFonts w:ascii="Times New Roman"/>
                        <w:b/>
                        <w:spacing w:val="-8"/>
                        <w:sz w:val="16"/>
                      </w:rPr>
                      <w:t xml:space="preserve"> </w:t>
                    </w:r>
                    <w:r>
                      <w:rPr>
                        <w:rFonts w:ascii="Times New Roman"/>
                        <w:b/>
                        <w:sz w:val="16"/>
                      </w:rPr>
                      <w:t>2023</w:t>
                    </w:r>
                  </w:p>
                </w:txbxContent>
              </v:textbox>
              <w10:wrap anchorx="page" anchory="page"/>
            </v:shape>
          </w:pict>
        </mc:Fallback>
      </mc:AlternateContent>
    </w:r>
    <w:r>
      <w:rPr>
        <w:noProof/>
      </w:rPr>
      <mc:AlternateContent>
        <mc:Choice Requires="wps">
          <w:drawing>
            <wp:anchor distT="0" distB="0" distL="114300" distR="114300" simplePos="0" relativeHeight="487440896" behindDoc="1" locked="0" layoutInCell="1" allowOverlap="1" wp14:anchorId="338AE3B8" wp14:editId="7EE9D5D8">
              <wp:simplePos x="0" y="0"/>
              <wp:positionH relativeFrom="page">
                <wp:posOffset>2569845</wp:posOffset>
              </wp:positionH>
              <wp:positionV relativeFrom="page">
                <wp:posOffset>356870</wp:posOffset>
              </wp:positionV>
              <wp:extent cx="3778885" cy="168275"/>
              <wp:effectExtent l="0" t="0" r="0" b="0"/>
              <wp:wrapNone/>
              <wp:docPr id="179398741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8885"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BF658" w14:textId="77777777" w:rsidR="00E700AF" w:rsidRDefault="001C2250">
                          <w:pPr>
                            <w:spacing w:before="5"/>
                            <w:ind w:left="20"/>
                            <w:rPr>
                              <w:rFonts w:ascii="Times New Roman"/>
                              <w:b/>
                              <w:sz w:val="20"/>
                            </w:rPr>
                          </w:pPr>
                          <w:r>
                            <w:rPr>
                              <w:rFonts w:ascii="Times New Roman"/>
                              <w:b/>
                              <w:color w:val="76923B"/>
                              <w:spacing w:val="-1"/>
                              <w:sz w:val="20"/>
                            </w:rPr>
                            <w:t>[</w:t>
                          </w:r>
                          <w:r>
                            <w:rPr>
                              <w:rFonts w:ascii="Times New Roman"/>
                              <w:b/>
                              <w:spacing w:val="-1"/>
                              <w:sz w:val="20"/>
                            </w:rPr>
                            <w:t>PENA</w:t>
                          </w:r>
                          <w:r>
                            <w:rPr>
                              <w:rFonts w:ascii="Times New Roman"/>
                              <w:b/>
                              <w:spacing w:val="-11"/>
                              <w:sz w:val="20"/>
                            </w:rPr>
                            <w:t xml:space="preserve"> </w:t>
                          </w:r>
                          <w:r>
                            <w:rPr>
                              <w:rFonts w:ascii="Times New Roman"/>
                              <w:b/>
                              <w:spacing w:val="-1"/>
                              <w:sz w:val="20"/>
                            </w:rPr>
                            <w:t>JUSTISIA:</w:t>
                          </w:r>
                          <w:r>
                            <w:rPr>
                              <w:rFonts w:ascii="Times New Roman"/>
                              <w:b/>
                              <w:spacing w:val="-11"/>
                              <w:sz w:val="20"/>
                            </w:rPr>
                            <w:t xml:space="preserve"> </w:t>
                          </w:r>
                          <w:r>
                            <w:rPr>
                              <w:rFonts w:ascii="Times New Roman"/>
                              <w:b/>
                              <w:sz w:val="20"/>
                            </w:rPr>
                            <w:t>MEDIA</w:t>
                          </w:r>
                          <w:r>
                            <w:rPr>
                              <w:rFonts w:ascii="Times New Roman"/>
                              <w:b/>
                              <w:spacing w:val="-9"/>
                              <w:sz w:val="20"/>
                            </w:rPr>
                            <w:t xml:space="preserve"> </w:t>
                          </w:r>
                          <w:r>
                            <w:rPr>
                              <w:rFonts w:ascii="Times New Roman"/>
                              <w:b/>
                              <w:sz w:val="20"/>
                            </w:rPr>
                            <w:t>KOMUNIKASI</w:t>
                          </w:r>
                          <w:r>
                            <w:rPr>
                              <w:rFonts w:ascii="Times New Roman"/>
                              <w:b/>
                              <w:spacing w:val="-11"/>
                              <w:sz w:val="20"/>
                            </w:rPr>
                            <w:t xml:space="preserve"> </w:t>
                          </w:r>
                          <w:r>
                            <w:rPr>
                              <w:rFonts w:ascii="Times New Roman"/>
                              <w:b/>
                              <w:sz w:val="20"/>
                            </w:rPr>
                            <w:t>DAN</w:t>
                          </w:r>
                          <w:r>
                            <w:rPr>
                              <w:rFonts w:ascii="Times New Roman"/>
                              <w:b/>
                              <w:spacing w:val="-12"/>
                              <w:sz w:val="20"/>
                            </w:rPr>
                            <w:t xml:space="preserve"> </w:t>
                          </w:r>
                          <w:r>
                            <w:rPr>
                              <w:rFonts w:ascii="Times New Roman"/>
                              <w:b/>
                              <w:sz w:val="20"/>
                            </w:rPr>
                            <w:t>KAJIAN</w:t>
                          </w:r>
                          <w:r>
                            <w:rPr>
                              <w:rFonts w:ascii="Times New Roman"/>
                              <w:b/>
                              <w:spacing w:val="-12"/>
                              <w:sz w:val="20"/>
                            </w:rPr>
                            <w:t xml:space="preserve"> </w:t>
                          </w:r>
                          <w:r>
                            <w:rPr>
                              <w:rFonts w:ascii="Times New Roman"/>
                              <w:b/>
                              <w:sz w:val="20"/>
                            </w:rPr>
                            <w:t>HUKUM</w:t>
                          </w:r>
                          <w:r>
                            <w:rPr>
                              <w:rFonts w:ascii="Times New Roman"/>
                              <w:b/>
                              <w:color w:val="76923B"/>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8AE3B8" id="Text Box 11" o:spid="_x0000_s1028" type="#_x0000_t202" style="position:absolute;margin-left:202.35pt;margin-top:28.1pt;width:297.55pt;height:13.25pt;z-index:-15875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sVCtwIAALoFAAAOAAAAZHJzL2Uyb0RvYy54bWysVNtu2zAMfR+wfxD07vpSJ76gTtHG8TCg&#10;uwDtPkCx5ViYLXmSErsb9u+j5DhNWwwYtvnBoC484iEPeXU9di06UKmY4Bn2LzyMKC9Fxfguw18e&#10;CifGSGnCK9IKTjP8SBW+Xr19czX0KQ1EI9qKSgQgXKVDn+FG6z51XVU2tCPqQvSUw2EtZEc0LOXO&#10;rSQZAL1r3cDzlu4gZNVLUVKlYDefDvHK4tc1LfWnulZUozbDEJu2f2n/W/N3V1ck3UnSN6w8hkH+&#10;IoqOMA6PnqByognaS/YKqmOlFErU+qIUnSvqmpXUcgA2vveCzX1Demq5QHJUf0qT+n+w5cfDZ4lY&#10;BbWLksskjkJ/gREnHdTqgY4a3YoR+b7J09CrFK7f9+CgR9gHH8tZ9Xei/KoQF+uG8B29kVIMDSUV&#10;xGk93TPXCUcZkO3wQVTwDtlrYYHGWnYmiZAWBOhQr8dTjUwsJWxeRlEcxxBjCWf+Mg6ihQnOJens&#10;3Uul31HRIWNkWIIGLDo53Ck9XZ2vmMe4KFjbWh20/NkGYE478Da4mjMThS3rj8RLNvEmDp0wWG6c&#10;0Mtz56ZYh86y8KNFfpmv17n/07zrh2nDqopy88wsMT/8sxIexT6J4yQyJVpWGTgTkpK77bqV6EBA&#10;4oX9jgk5u+Y+D8PmC7i8oOQHoXcbJE6xjCMnLMKFk0Re7Hh+cpssvTAJ8+I5pTvG6b9TQkOGk0Ww&#10;mMT0W26e/V5zI2nHNAyRlnUZjk+XSGokuOGVLa0mrJ3ss1SY8J9SAeWeC20FazQ6qVWP23HqkbkP&#10;tqJ6BAVLAQIDmcIABKMR8jtGAwyTDKtveyIpRu17Dl1gJs9syNnYzgbhJbhmWGM0mWs9Tah9L9mu&#10;AeSpz7i4gU6pmRWxaakpCmBgFjAgLJfjMDMT6Hxtbz2N3NUvAAAA//8DAFBLAwQUAAYACAAAACEA&#10;nzdiQt8AAAAJAQAADwAAAGRycy9kb3ducmV2LnhtbEyPwU7DMBBE70j8g7VI3KhNVNImZFNVCE5I&#10;FWk4cHRiN7Ear0PstuHva05wXO3TzJtiM9uBnfXkjSOEx4UApql1ylCH8Fm/PayB+SBJycGRRvjR&#10;Hjbl7U0hc+UuVOnzPnQshpDPJUIfwphz7tteW+kXbtQUfwc3WRniOXVcTfISw+3AEyFSbqWh2NDL&#10;Ub/0uj3uTxZh+0XVq/neNR/VoTJ1nQl6T4+I93fz9hlY0HP4g+FXP6pDGZ0adyLl2YCwFMtVRBGe&#10;0gRYBLIsi1sahHWyAl4W/P+C8goAAP//AwBQSwECLQAUAAYACAAAACEAtoM4kv4AAADhAQAAEwAA&#10;AAAAAAAAAAAAAAAAAAAAW0NvbnRlbnRfVHlwZXNdLnhtbFBLAQItABQABgAIAAAAIQA4/SH/1gAA&#10;AJQBAAALAAAAAAAAAAAAAAAAAC8BAABfcmVscy8ucmVsc1BLAQItABQABgAIAAAAIQBw1sVCtwIA&#10;ALoFAAAOAAAAAAAAAAAAAAAAAC4CAABkcnMvZTJvRG9jLnhtbFBLAQItABQABgAIAAAAIQCfN2JC&#10;3wAAAAkBAAAPAAAAAAAAAAAAAAAAABEFAABkcnMvZG93bnJldi54bWxQSwUGAAAAAAQABADzAAAA&#10;HQYAAAAA&#10;" filled="f" stroked="f">
              <v:textbox inset="0,0,0,0">
                <w:txbxContent>
                  <w:p w14:paraId="004BF658" w14:textId="77777777" w:rsidR="00E700AF" w:rsidRDefault="001C2250">
                    <w:pPr>
                      <w:spacing w:before="5"/>
                      <w:ind w:left="20"/>
                      <w:rPr>
                        <w:rFonts w:ascii="Times New Roman"/>
                        <w:b/>
                        <w:sz w:val="20"/>
                      </w:rPr>
                    </w:pPr>
                    <w:r>
                      <w:rPr>
                        <w:rFonts w:ascii="Times New Roman"/>
                        <w:b/>
                        <w:color w:val="76923B"/>
                        <w:spacing w:val="-1"/>
                        <w:sz w:val="20"/>
                      </w:rPr>
                      <w:t>[</w:t>
                    </w:r>
                    <w:r>
                      <w:rPr>
                        <w:rFonts w:ascii="Times New Roman"/>
                        <w:b/>
                        <w:spacing w:val="-1"/>
                        <w:sz w:val="20"/>
                      </w:rPr>
                      <w:t>PENA</w:t>
                    </w:r>
                    <w:r>
                      <w:rPr>
                        <w:rFonts w:ascii="Times New Roman"/>
                        <w:b/>
                        <w:spacing w:val="-11"/>
                        <w:sz w:val="20"/>
                      </w:rPr>
                      <w:t xml:space="preserve"> </w:t>
                    </w:r>
                    <w:r>
                      <w:rPr>
                        <w:rFonts w:ascii="Times New Roman"/>
                        <w:b/>
                        <w:spacing w:val="-1"/>
                        <w:sz w:val="20"/>
                      </w:rPr>
                      <w:t>JUSTISIA:</w:t>
                    </w:r>
                    <w:r>
                      <w:rPr>
                        <w:rFonts w:ascii="Times New Roman"/>
                        <w:b/>
                        <w:spacing w:val="-11"/>
                        <w:sz w:val="20"/>
                      </w:rPr>
                      <w:t xml:space="preserve"> </w:t>
                    </w:r>
                    <w:r>
                      <w:rPr>
                        <w:rFonts w:ascii="Times New Roman"/>
                        <w:b/>
                        <w:sz w:val="20"/>
                      </w:rPr>
                      <w:t>MEDIA</w:t>
                    </w:r>
                    <w:r>
                      <w:rPr>
                        <w:rFonts w:ascii="Times New Roman"/>
                        <w:b/>
                        <w:spacing w:val="-9"/>
                        <w:sz w:val="20"/>
                      </w:rPr>
                      <w:t xml:space="preserve"> </w:t>
                    </w:r>
                    <w:r>
                      <w:rPr>
                        <w:rFonts w:ascii="Times New Roman"/>
                        <w:b/>
                        <w:sz w:val="20"/>
                      </w:rPr>
                      <w:t>KOMUNIKASI</w:t>
                    </w:r>
                    <w:r>
                      <w:rPr>
                        <w:rFonts w:ascii="Times New Roman"/>
                        <w:b/>
                        <w:spacing w:val="-11"/>
                        <w:sz w:val="20"/>
                      </w:rPr>
                      <w:t xml:space="preserve"> </w:t>
                    </w:r>
                    <w:r>
                      <w:rPr>
                        <w:rFonts w:ascii="Times New Roman"/>
                        <w:b/>
                        <w:sz w:val="20"/>
                      </w:rPr>
                      <w:t>DAN</w:t>
                    </w:r>
                    <w:r>
                      <w:rPr>
                        <w:rFonts w:ascii="Times New Roman"/>
                        <w:b/>
                        <w:spacing w:val="-12"/>
                        <w:sz w:val="20"/>
                      </w:rPr>
                      <w:t xml:space="preserve"> </w:t>
                    </w:r>
                    <w:r>
                      <w:rPr>
                        <w:rFonts w:ascii="Times New Roman"/>
                        <w:b/>
                        <w:sz w:val="20"/>
                      </w:rPr>
                      <w:t>KAJIAN</w:t>
                    </w:r>
                    <w:r>
                      <w:rPr>
                        <w:rFonts w:ascii="Times New Roman"/>
                        <w:b/>
                        <w:spacing w:val="-12"/>
                        <w:sz w:val="20"/>
                      </w:rPr>
                      <w:t xml:space="preserve"> </w:t>
                    </w:r>
                    <w:r>
                      <w:rPr>
                        <w:rFonts w:ascii="Times New Roman"/>
                        <w:b/>
                        <w:sz w:val="20"/>
                      </w:rPr>
                      <w:t>HUKUM</w:t>
                    </w:r>
                    <w:r>
                      <w:rPr>
                        <w:rFonts w:ascii="Times New Roman"/>
                        <w:b/>
                        <w:color w:val="76923B"/>
                        <w:sz w:val="20"/>
                      </w:rPr>
                      <w: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D9DFD" w14:textId="2CD12942" w:rsidR="00E700AF" w:rsidRDefault="002E2FF7">
    <w:pPr>
      <w:pStyle w:val="BodyText"/>
      <w:spacing w:line="14" w:lineRule="auto"/>
      <w:ind w:left="0"/>
      <w:jc w:val="left"/>
      <w:rPr>
        <w:sz w:val="20"/>
      </w:rPr>
    </w:pPr>
    <w:r>
      <w:rPr>
        <w:noProof/>
      </w:rPr>
      <mc:AlternateContent>
        <mc:Choice Requires="wpg">
          <w:drawing>
            <wp:anchor distT="0" distB="0" distL="114300" distR="114300" simplePos="0" relativeHeight="487441408" behindDoc="1" locked="0" layoutInCell="1" allowOverlap="1" wp14:anchorId="724EC69C" wp14:editId="420DF733">
              <wp:simplePos x="0" y="0"/>
              <wp:positionH relativeFrom="page">
                <wp:posOffset>1071880</wp:posOffset>
              </wp:positionH>
              <wp:positionV relativeFrom="page">
                <wp:posOffset>179705</wp:posOffset>
              </wp:positionV>
              <wp:extent cx="5338445" cy="384175"/>
              <wp:effectExtent l="0" t="0" r="0" b="0"/>
              <wp:wrapNone/>
              <wp:docPr id="1615340442"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8445" cy="384175"/>
                        <a:chOff x="1688" y="283"/>
                        <a:chExt cx="8407" cy="605"/>
                      </a:xfrm>
                    </wpg:grpSpPr>
                    <wps:wsp>
                      <wps:cNvPr id="87922094" name="Freeform 10"/>
                      <wps:cNvSpPr>
                        <a:spLocks/>
                      </wps:cNvSpPr>
                      <wps:spPr bwMode="auto">
                        <a:xfrm>
                          <a:off x="1687" y="283"/>
                          <a:ext cx="2192" cy="605"/>
                        </a:xfrm>
                        <a:custGeom>
                          <a:avLst/>
                          <a:gdLst>
                            <a:gd name="T0" fmla="+- 0 3879 1688"/>
                            <a:gd name="T1" fmla="*/ T0 w 2192"/>
                            <a:gd name="T2" fmla="+- 0 283 283"/>
                            <a:gd name="T3" fmla="*/ 283 h 605"/>
                            <a:gd name="T4" fmla="+- 0 1702 1688"/>
                            <a:gd name="T5" fmla="*/ T4 w 2192"/>
                            <a:gd name="T6" fmla="+- 0 283 283"/>
                            <a:gd name="T7" fmla="*/ 283 h 605"/>
                            <a:gd name="T8" fmla="+- 0 1702 1688"/>
                            <a:gd name="T9" fmla="*/ T8 w 2192"/>
                            <a:gd name="T10" fmla="+- 0 355 283"/>
                            <a:gd name="T11" fmla="*/ 355 h 605"/>
                            <a:gd name="T12" fmla="+- 0 1702 1688"/>
                            <a:gd name="T13" fmla="*/ T12 w 2192"/>
                            <a:gd name="T14" fmla="+- 0 806 283"/>
                            <a:gd name="T15" fmla="*/ 806 h 605"/>
                            <a:gd name="T16" fmla="+- 0 1702 1688"/>
                            <a:gd name="T17" fmla="*/ T16 w 2192"/>
                            <a:gd name="T18" fmla="+- 0 878 283"/>
                            <a:gd name="T19" fmla="*/ 878 h 605"/>
                            <a:gd name="T20" fmla="+- 0 1688 1688"/>
                            <a:gd name="T21" fmla="*/ T20 w 2192"/>
                            <a:gd name="T22" fmla="+- 0 878 283"/>
                            <a:gd name="T23" fmla="*/ 878 h 605"/>
                            <a:gd name="T24" fmla="+- 0 1688 1688"/>
                            <a:gd name="T25" fmla="*/ T24 w 2192"/>
                            <a:gd name="T26" fmla="+- 0 888 283"/>
                            <a:gd name="T27" fmla="*/ 888 h 605"/>
                            <a:gd name="T28" fmla="+- 0 3879 1688"/>
                            <a:gd name="T29" fmla="*/ T28 w 2192"/>
                            <a:gd name="T30" fmla="+- 0 888 283"/>
                            <a:gd name="T31" fmla="*/ 888 h 605"/>
                            <a:gd name="T32" fmla="+- 0 3879 1688"/>
                            <a:gd name="T33" fmla="*/ T32 w 2192"/>
                            <a:gd name="T34" fmla="+- 0 878 283"/>
                            <a:gd name="T35" fmla="*/ 878 h 605"/>
                            <a:gd name="T36" fmla="+- 0 3879 1688"/>
                            <a:gd name="T37" fmla="*/ T36 w 2192"/>
                            <a:gd name="T38" fmla="+- 0 806 283"/>
                            <a:gd name="T39" fmla="*/ 806 h 605"/>
                            <a:gd name="T40" fmla="+- 0 3879 1688"/>
                            <a:gd name="T41" fmla="*/ T40 w 2192"/>
                            <a:gd name="T42" fmla="+- 0 355 283"/>
                            <a:gd name="T43" fmla="*/ 355 h 605"/>
                            <a:gd name="T44" fmla="+- 0 3879 1688"/>
                            <a:gd name="T45" fmla="*/ T44 w 2192"/>
                            <a:gd name="T46" fmla="+- 0 283 283"/>
                            <a:gd name="T47" fmla="*/ 283 h 6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192" h="605">
                              <a:moveTo>
                                <a:pt x="2191" y="0"/>
                              </a:moveTo>
                              <a:lnTo>
                                <a:pt x="14" y="0"/>
                              </a:lnTo>
                              <a:lnTo>
                                <a:pt x="14" y="72"/>
                              </a:lnTo>
                              <a:lnTo>
                                <a:pt x="14" y="523"/>
                              </a:lnTo>
                              <a:lnTo>
                                <a:pt x="14" y="595"/>
                              </a:lnTo>
                              <a:lnTo>
                                <a:pt x="0" y="595"/>
                              </a:lnTo>
                              <a:lnTo>
                                <a:pt x="0" y="605"/>
                              </a:lnTo>
                              <a:lnTo>
                                <a:pt x="2191" y="605"/>
                              </a:lnTo>
                              <a:lnTo>
                                <a:pt x="2191" y="595"/>
                              </a:lnTo>
                              <a:lnTo>
                                <a:pt x="2191" y="523"/>
                              </a:lnTo>
                              <a:lnTo>
                                <a:pt x="2191" y="72"/>
                              </a:lnTo>
                              <a:lnTo>
                                <a:pt x="2191" y="0"/>
                              </a:lnTo>
                              <a:close/>
                            </a:path>
                          </a:pathLst>
                        </a:custGeom>
                        <a:solidFill>
                          <a:srgbClr val="93363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1863938" name="Freeform 9"/>
                      <wps:cNvSpPr>
                        <a:spLocks/>
                      </wps:cNvSpPr>
                      <wps:spPr bwMode="auto">
                        <a:xfrm>
                          <a:off x="3865" y="878"/>
                          <a:ext cx="6229" cy="10"/>
                        </a:xfrm>
                        <a:custGeom>
                          <a:avLst/>
                          <a:gdLst>
                            <a:gd name="T0" fmla="+- 0 10094 3865"/>
                            <a:gd name="T1" fmla="*/ T0 w 6229"/>
                            <a:gd name="T2" fmla="+- 0 878 878"/>
                            <a:gd name="T3" fmla="*/ 878 h 10"/>
                            <a:gd name="T4" fmla="+- 0 3875 3865"/>
                            <a:gd name="T5" fmla="*/ T4 w 6229"/>
                            <a:gd name="T6" fmla="+- 0 878 878"/>
                            <a:gd name="T7" fmla="*/ 878 h 10"/>
                            <a:gd name="T8" fmla="+- 0 3865 3865"/>
                            <a:gd name="T9" fmla="*/ T8 w 6229"/>
                            <a:gd name="T10" fmla="+- 0 878 878"/>
                            <a:gd name="T11" fmla="*/ 878 h 10"/>
                            <a:gd name="T12" fmla="+- 0 3865 3865"/>
                            <a:gd name="T13" fmla="*/ T12 w 6229"/>
                            <a:gd name="T14" fmla="+- 0 888 878"/>
                            <a:gd name="T15" fmla="*/ 888 h 10"/>
                            <a:gd name="T16" fmla="+- 0 3875 3865"/>
                            <a:gd name="T17" fmla="*/ T16 w 6229"/>
                            <a:gd name="T18" fmla="+- 0 888 878"/>
                            <a:gd name="T19" fmla="*/ 888 h 10"/>
                            <a:gd name="T20" fmla="+- 0 10094 3865"/>
                            <a:gd name="T21" fmla="*/ T20 w 6229"/>
                            <a:gd name="T22" fmla="+- 0 888 878"/>
                            <a:gd name="T23" fmla="*/ 888 h 10"/>
                            <a:gd name="T24" fmla="+- 0 10094 3865"/>
                            <a:gd name="T25" fmla="*/ T24 w 6229"/>
                            <a:gd name="T26" fmla="+- 0 878 878"/>
                            <a:gd name="T27" fmla="*/ 878 h 10"/>
                          </a:gdLst>
                          <a:ahLst/>
                          <a:cxnLst>
                            <a:cxn ang="0">
                              <a:pos x="T1" y="T3"/>
                            </a:cxn>
                            <a:cxn ang="0">
                              <a:pos x="T5" y="T7"/>
                            </a:cxn>
                            <a:cxn ang="0">
                              <a:pos x="T9" y="T11"/>
                            </a:cxn>
                            <a:cxn ang="0">
                              <a:pos x="T13" y="T15"/>
                            </a:cxn>
                            <a:cxn ang="0">
                              <a:pos x="T17" y="T19"/>
                            </a:cxn>
                            <a:cxn ang="0">
                              <a:pos x="T21" y="T23"/>
                            </a:cxn>
                            <a:cxn ang="0">
                              <a:pos x="T25" y="T27"/>
                            </a:cxn>
                          </a:cxnLst>
                          <a:rect l="0" t="0" r="r" b="b"/>
                          <a:pathLst>
                            <a:path w="6229" h="10">
                              <a:moveTo>
                                <a:pt x="6229" y="0"/>
                              </a:moveTo>
                              <a:lnTo>
                                <a:pt x="10" y="0"/>
                              </a:lnTo>
                              <a:lnTo>
                                <a:pt x="0" y="0"/>
                              </a:lnTo>
                              <a:lnTo>
                                <a:pt x="0" y="10"/>
                              </a:lnTo>
                              <a:lnTo>
                                <a:pt x="10" y="10"/>
                              </a:lnTo>
                              <a:lnTo>
                                <a:pt x="6229" y="10"/>
                              </a:lnTo>
                              <a:lnTo>
                                <a:pt x="622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509EBB" id="Group 8" o:spid="_x0000_s1026" style="position:absolute;margin-left:84.4pt;margin-top:14.15pt;width:420.35pt;height:30.25pt;z-index:-15875072;mso-position-horizontal-relative:page;mso-position-vertical-relative:page" coordorigin="1688,283" coordsize="8407,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6ab9gUAAAwaAAAOAAAAZHJzL2Uyb0RvYy54bWzsWdtu4zYQfS/QfyD02GJjiZJt2YizKHab&#10;oMC2XWDVD6Bl+YLKokrJcbJf3xlSlEmFrNU06EPRfbDk8Gh0eM6QnFnfvn86luSxEM2BV6sgugkD&#10;UlQ53xyq3Sr4Lbt/lwakaVm1YSWvilXwXDTB+7tvv7k918uC8j0vN4UgEKRqlud6Fezbtl5OJk2+&#10;L46sueF1UcHglosja+Gr2E02gp0h+rGc0DCcTc5cbGrB86Jp4K8f1WBwJ+Nvt0Xe/rrdNkVLylUA&#10;3Fr5KeTnGj8nd7dsuROs3h/yjgZ7BYsjO1Tw0j7UR9YychKHF6GOh1zwhm/bm5wfJ3y7PeSFnAPM&#10;JgoHs3kQ/FTLueyW513dywTSDnR6ddj8l8cHUX+pPwvFHm4/8fz3BnSZnOvd0hzH7zsFJuvzz3wD&#10;frJTy+XEn7biiCFgSuRJ6vvc61s8tSSHP07jOE2SaUByGIPbaD5VBuR7cAkfi2YpJAyM0jTWQz92&#10;T6dJOFePzkL53IQt1Vsl044ZOg+p1FzUav6ZWl/2rC6kCQ2q8VmQw2YVpPMFpeEiCUjFjqDDvSgK&#10;zFISyZxCDgDWujamqMYIwhrQ/qqcoAvM3dRFa0qjBXWrwpb5qWkfCi59YY+fmlZl+wbupNubjnwG&#10;K2N7LCHxv39HQhLD5Ih0osNrWKRh301IFpIzkS8fgICNEQt8JL2Xu/6FsQZBJITsSecprKAeBOIa&#10;kaJ5SJ2sIJ8UDFklHlYzDZIz9LACiftIXlaQn2NYLTQMWaUeVpAsZrB4OnWJFZm6I8apVmQL75Ur&#10;MrXPIuqjZqufhjMnNVN8xLip2er7qZkGZNHMR822IJ2nTmqmA4hxUqO2A5j1ziSjpgcZ9Sa/bYKH&#10;GjUt8FOzHfBTMz3IqG8FUNuEFCbqWJjUtAAxbtVsB7wbBjU9yKhvGcS2CR5qsWmBl1psO+ClFpse&#10;ZLFvGcS2CR5DY9MCr6Gx7YCfmulBFvuWQWyb4FmhsWmBd4UmtgNeaonpQZb4lkEyMMG9ryWmBd59&#10;LbEd8FMzPcgS3zJIbBM8J0FiWmAdBVB07PQByvb6TM2fqu5QhTvCsPgNZVlU8wbrmgx0g9M7k0UN&#10;hAAUnsAeMMwEwXOsgK6CwV8EwyExBo27v4TrCuqvmUSgg4QvRkXHXRLhsMGNIUO7icKmMwreTRU2&#10;gjFwXOFIBhbnKHg3VVgwY+C4EjA6JPEoeDdVSCwDrsztMkdAszJsU0RAoE1Z4zNsWbMWE07fkjOU&#10;ybL6268CLJ9w4Mgfi4xLSIuJBwBFVJal8L4LoKxMYATLDOajYXpQX2sZrQPNaTcJPaqvFmraZ4Ee&#10;1lcbttD+6GF9VTDYmYDXdBTq0hjoGPqqYvVqjAZee28f8dpse+AV8Xrc0Im85E2hcgcTQe4MfUZg&#10;IhnFfsPLw+b+UJaYCI3YrT+Ugjwy6IEXcTyDM03FsWCl3JEqjo+pYfwLtFaqRVF91ZpvnqFdEVw1&#10;0tD4w82ei68BOUMTvQqaP05MFAEpf6qg71pECZ4srfySTOdYbQlzZG2OsCqHUKugDWAHxdsPrerU&#10;T7U47PbwpkjmeMV/gK5ze8B2RvJTrLov0Pr9Sz3gPI7SWbzAc3jQBMotBJV7yx4wTmdqE4ECQ20I&#10;ugecUSy0sKlW3Sdkg27Hzaz4Gy1gFEJvC40gvBFENpsy2E36Hkn2gPLlA5B9/GNB1HO+tHfm6a9q&#10;JsXefNuLs3/qJAW6XEjhye8iZR/8HlLmue8jZdddKJKTlFl4yQ7QRWrQAXpYWR2gj9agAfTycjSA&#10;Tma29lhww5tfpIMpvSrKX7oY2dJDCedWDKuNi4+y/3Mysw3wMTP19zEbtn/etHf0fy5qdJD5btHs&#10;/k82WS9Fo7b+/hWJVdRFNepL/2H/516Udv8nu2ZFDfaU/+teX8H+JnUvnuF9G/GaYlAmJIFiEBxz&#10;1YJq3CjyvLWgqrmGFYhdS43H9AmkA+hrVweqSFdQPfmxuCH7t6mfQvnvP18/yf9Rh58cZJXZ/TyC&#10;v2mY32W9dfkR5+5PAAAA//8DAFBLAwQUAAYACAAAACEAVVVcnN8AAAAKAQAADwAAAGRycy9kb3du&#10;cmV2LnhtbEyPQUvDQBSE74L/YXmCN7ublpYYsymlqKci2AribZt9TUKzb0N2m6T/3teTHocZZr7J&#10;15NrxYB9aDxpSGYKBFLpbUOVhq/D21MKIkRD1rSeUMMVA6yL+7vcZNaP9InDPlaCSyhkRkMdY5dJ&#10;GcoanQkz3yGxd/K9M5FlX0nbm5HLXSvnSq2kMw3xQm063NZYnvcXp+F9NONmkbwOu/Npe/05LD++&#10;dwlq/fgwbV5ARJziXxhu+IwOBTMd/YVsEC3rVcroUcM8XYC4BZR6XoI4akjZkUUu/18ofgEAAP//&#10;AwBQSwECLQAUAAYACAAAACEAtoM4kv4AAADhAQAAEwAAAAAAAAAAAAAAAAAAAAAAW0NvbnRlbnRf&#10;VHlwZXNdLnhtbFBLAQItABQABgAIAAAAIQA4/SH/1gAAAJQBAAALAAAAAAAAAAAAAAAAAC8BAABf&#10;cmVscy8ucmVsc1BLAQItABQABgAIAAAAIQA1I6ab9gUAAAwaAAAOAAAAAAAAAAAAAAAAAC4CAABk&#10;cnMvZTJvRG9jLnhtbFBLAQItABQABgAIAAAAIQBVVVyc3wAAAAoBAAAPAAAAAAAAAAAAAAAAAFAI&#10;AABkcnMvZG93bnJldi54bWxQSwUGAAAAAAQABADzAAAAXAkAAAAA&#10;">
              <v:shape id="Freeform 10" o:spid="_x0000_s1027" style="position:absolute;left:1687;top:283;width:2192;height:605;visibility:visible;mso-wrap-style:square;v-text-anchor:top" coordsize="219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i0OygAAAOEAAAAPAAAAZHJzL2Rvd25yZXYueG1sRI9Ba8JA&#10;FITvQv/D8gq96SahWo2uUoql1lOrXnp7ZJ9J2uzbsLuNqb++Kwgeh5n5hlmsetOIjpyvLStIRwkI&#10;4sLqmksFh/3rcArCB2SNjWVS8EceVsu7wQJzbU/8Sd0ulCJC2OeooAqhzaX0RUUG/ci2xNE7Wmcw&#10;ROlKqR2eItw0MkuSiTRYc1yosKWXioqf3a9RsD6kb+uUt/YDXdh/v3+N8dyNlXq475/nIAL14Ra+&#10;tjdawfRplmXJ7BEuj+IbkMt/AAAA//8DAFBLAQItABQABgAIAAAAIQDb4fbL7gAAAIUBAAATAAAA&#10;AAAAAAAAAAAAAAAAAABbQ29udGVudF9UeXBlc10ueG1sUEsBAi0AFAAGAAgAAAAhAFr0LFu/AAAA&#10;FQEAAAsAAAAAAAAAAAAAAAAAHwEAAF9yZWxzLy5yZWxzUEsBAi0AFAAGAAgAAAAhAHeWLQ7KAAAA&#10;4QAAAA8AAAAAAAAAAAAAAAAABwIAAGRycy9kb3ducmV2LnhtbFBLBQYAAAAAAwADALcAAAD+AgAA&#10;AAA=&#10;" path="m2191,l14,r,72l14,523r,72l,595r,10l2191,605r,-10l2191,523r,-451l2191,xe" fillcolor="#933634" stroked="f">
                <v:path arrowok="t" o:connecttype="custom" o:connectlocs="2191,283;14,283;14,355;14,806;14,878;0,878;0,888;2191,888;2191,878;2191,806;2191,355;2191,283" o:connectangles="0,0,0,0,0,0,0,0,0,0,0,0"/>
              </v:shape>
              <v:shape id="Freeform 9" o:spid="_x0000_s1028" style="position:absolute;left:3865;top:878;width:6229;height:10;visibility:visible;mso-wrap-style:square;v-text-anchor:top" coordsize="622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FsgyAAAAOIAAAAPAAAAZHJzL2Rvd25yZXYueG1sRE9Na8JA&#10;EL0L/Q/LFHrTjQZsjK4SCqVSpKXGHLwN2TEJZmdDdtX037sHwePjfa82g2nFlXrXWFYwnUQgiEur&#10;G64UHPLPcQLCeWSNrWVS8E8ONuuX0QpTbW/8R9e9r0QIYZeigtr7LpXSlTUZdBPbEQfuZHuDPsC+&#10;krrHWwg3rZxF0VwabDg01NjRR03leX8xCr4yW8isKxa/ye6YF7Mjfe/yH6XeXodsCcLT4J/ih3ur&#10;FbzH02QeL+KwOVwKd0Cu7wAAAP//AwBQSwECLQAUAAYACAAAACEA2+H2y+4AAACFAQAAEwAAAAAA&#10;AAAAAAAAAAAAAAAAW0NvbnRlbnRfVHlwZXNdLnhtbFBLAQItABQABgAIAAAAIQBa9CxbvwAAABUB&#10;AAALAAAAAAAAAAAAAAAAAB8BAABfcmVscy8ucmVsc1BLAQItABQABgAIAAAAIQD5wFsgyAAAAOIA&#10;AAAPAAAAAAAAAAAAAAAAAAcCAABkcnMvZG93bnJldi54bWxQSwUGAAAAAAMAAwC3AAAA/AIAAAAA&#10;" path="m6229,l10,,,,,10r10,l6229,10r,-10xe" fillcolor="black" stroked="f">
                <v:path arrowok="t" o:connecttype="custom" o:connectlocs="6229,878;10,878;0,878;0,888;10,888;6229,888;6229,878" o:connectangles="0,0,0,0,0,0,0"/>
              </v:shape>
              <w10:wrap anchorx="page" anchory="page"/>
            </v:group>
          </w:pict>
        </mc:Fallback>
      </mc:AlternateContent>
    </w:r>
    <w:r>
      <w:rPr>
        <w:noProof/>
      </w:rPr>
      <mc:AlternateContent>
        <mc:Choice Requires="wps">
          <w:drawing>
            <wp:anchor distT="0" distB="0" distL="114300" distR="114300" simplePos="0" relativeHeight="487441920" behindDoc="1" locked="0" layoutInCell="1" allowOverlap="1" wp14:anchorId="5326346C" wp14:editId="1710A9B0">
              <wp:simplePos x="0" y="0"/>
              <wp:positionH relativeFrom="page">
                <wp:posOffset>1137920</wp:posOffset>
              </wp:positionH>
              <wp:positionV relativeFrom="page">
                <wp:posOffset>213995</wp:posOffset>
              </wp:positionV>
              <wp:extent cx="1176020" cy="310515"/>
              <wp:effectExtent l="0" t="0" r="0" b="0"/>
              <wp:wrapNone/>
              <wp:docPr id="122322415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6020" cy="310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96C554" w14:textId="77777777" w:rsidR="00E700AF" w:rsidRDefault="001C2250">
                          <w:pPr>
                            <w:spacing w:before="2" w:line="275" w:lineRule="exact"/>
                            <w:ind w:left="307"/>
                            <w:rPr>
                              <w:rFonts w:ascii="Times New Roman"/>
                              <w:b/>
                              <w:sz w:val="24"/>
                            </w:rPr>
                          </w:pPr>
                          <w:r>
                            <w:rPr>
                              <w:rFonts w:ascii="Times New Roman"/>
                              <w:b/>
                              <w:w w:val="95"/>
                              <w:sz w:val="24"/>
                            </w:rPr>
                            <w:t>Pena</w:t>
                          </w:r>
                          <w:r>
                            <w:rPr>
                              <w:rFonts w:ascii="Times New Roman"/>
                              <w:b/>
                              <w:spacing w:val="13"/>
                              <w:w w:val="95"/>
                              <w:sz w:val="24"/>
                            </w:rPr>
                            <w:t xml:space="preserve"> </w:t>
                          </w:r>
                          <w:proofErr w:type="spellStart"/>
                          <w:r>
                            <w:rPr>
                              <w:rFonts w:ascii="Times New Roman"/>
                              <w:b/>
                              <w:w w:val="95"/>
                              <w:sz w:val="24"/>
                            </w:rPr>
                            <w:t>Justisia</w:t>
                          </w:r>
                          <w:proofErr w:type="spellEnd"/>
                          <w:r>
                            <w:rPr>
                              <w:rFonts w:ascii="Times New Roman"/>
                              <w:b/>
                              <w:w w:val="95"/>
                              <w:sz w:val="24"/>
                            </w:rPr>
                            <w:t>:</w:t>
                          </w:r>
                        </w:p>
                        <w:p w14:paraId="0D1CD9F2" w14:textId="77777777" w:rsidR="00E700AF" w:rsidRDefault="001C2250">
                          <w:pPr>
                            <w:spacing w:line="183" w:lineRule="exact"/>
                            <w:ind w:left="20"/>
                            <w:rPr>
                              <w:rFonts w:ascii="Times New Roman"/>
                              <w:b/>
                              <w:sz w:val="16"/>
                            </w:rPr>
                          </w:pPr>
                          <w:r>
                            <w:rPr>
                              <w:rFonts w:ascii="Times New Roman"/>
                              <w:b/>
                              <w:spacing w:val="-1"/>
                              <w:sz w:val="16"/>
                            </w:rPr>
                            <w:t>Vol.</w:t>
                          </w:r>
                          <w:r>
                            <w:rPr>
                              <w:rFonts w:ascii="Times New Roman"/>
                              <w:b/>
                              <w:spacing w:val="-8"/>
                              <w:sz w:val="16"/>
                            </w:rPr>
                            <w:t xml:space="preserve"> </w:t>
                          </w:r>
                          <w:r>
                            <w:rPr>
                              <w:rFonts w:ascii="Times New Roman"/>
                              <w:b/>
                              <w:spacing w:val="-1"/>
                              <w:sz w:val="16"/>
                            </w:rPr>
                            <w:t>22,</w:t>
                          </w:r>
                          <w:r>
                            <w:rPr>
                              <w:rFonts w:ascii="Times New Roman"/>
                              <w:b/>
                              <w:spacing w:val="-8"/>
                              <w:sz w:val="16"/>
                            </w:rPr>
                            <w:t xml:space="preserve"> </w:t>
                          </w:r>
                          <w:r>
                            <w:rPr>
                              <w:rFonts w:ascii="Times New Roman"/>
                              <w:b/>
                              <w:sz w:val="16"/>
                            </w:rPr>
                            <w:t>No.</w:t>
                          </w:r>
                          <w:r>
                            <w:rPr>
                              <w:rFonts w:ascii="Times New Roman"/>
                              <w:b/>
                              <w:spacing w:val="-10"/>
                              <w:sz w:val="16"/>
                            </w:rPr>
                            <w:t xml:space="preserve"> </w:t>
                          </w:r>
                          <w:r>
                            <w:rPr>
                              <w:rFonts w:ascii="Times New Roman"/>
                              <w:b/>
                              <w:sz w:val="16"/>
                            </w:rPr>
                            <w:t>1,</w:t>
                          </w:r>
                          <w:r>
                            <w:rPr>
                              <w:rFonts w:ascii="Times New Roman"/>
                              <w:b/>
                              <w:spacing w:val="-8"/>
                              <w:sz w:val="16"/>
                            </w:rPr>
                            <w:t xml:space="preserve"> </w:t>
                          </w:r>
                          <w:r>
                            <w:rPr>
                              <w:rFonts w:ascii="Times New Roman"/>
                              <w:b/>
                              <w:sz w:val="16"/>
                            </w:rPr>
                            <w:t>March,</w:t>
                          </w:r>
                          <w:r>
                            <w:rPr>
                              <w:rFonts w:ascii="Times New Roman"/>
                              <w:b/>
                              <w:spacing w:val="-8"/>
                              <w:sz w:val="16"/>
                            </w:rPr>
                            <w:t xml:space="preserve"> </w:t>
                          </w:r>
                          <w:r>
                            <w:rPr>
                              <w:rFonts w:ascii="Times New Roman"/>
                              <w:b/>
                              <w:sz w:val="16"/>
                            </w:rPr>
                            <w:t>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26346C" id="_x0000_t202" coordsize="21600,21600" o:spt="202" path="m,l,21600r21600,l21600,xe">
              <v:stroke joinstyle="miter"/>
              <v:path gradientshapeok="t" o:connecttype="rect"/>
            </v:shapetype>
            <v:shape id="Text Box 7" o:spid="_x0000_s1029" type="#_x0000_t202" style="position:absolute;margin-left:89.6pt;margin-top:16.85pt;width:92.6pt;height:24.45pt;z-index:-15874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ZF6tgIAALkFAAAOAAAAZHJzL2Uyb0RvYy54bWysVG1vmzAQ/j5p/8Hyd8pLIAmopGpDmCZ1&#10;L1K7H+CACdbAZrYT6Kb9951NSJNWk6ZtfLAO+/zcPXeP7/pmaBt0oFIxwVPsX3kYUV6IkvFdir88&#10;5s4SI6UJL0kjOE3xE1X4ZvX2zXXfJTQQtWhKKhGAcJX0XYprrbvEdVVR05aoK9FRDoeVkC3R8Ct3&#10;bilJD+ht4waeN3d7IctOioIqBbvZeIhXFr+qaKE/VZWiGjUphty0XaVdt2Z1V9ck2UnS1aw4pkH+&#10;IouWMA5BT1AZ0QTtJXsF1bJCCiUqfVWI1hVVxQpqOQAb33vB5qEmHbVcoDiqO5VJ/T/Y4uPhs0Ss&#10;hN4FwSwIQj+aYcRJC716pINGd2JAC1OmvlMJeD904K8H2IYrlrLq7kXxVSEu1jXhO3orpehrSkpI&#10;0zc33bOrI44yINv+gyghDNlrYYGGSramhlAVBOjQrqdTi0wqhQnpL+ZeAEcFnM18L/IjG4Ik0+1O&#10;Kv2OihYZI8USJGDRyeFeaZMNSSYXE4yLnDWNlUHDLzbAcdyB2HDVnJksbFd/xF68WW6WoRMG840T&#10;elnm3Obr0Jnn/iLKZtl6nfk/TVw/TGpWlpSbMJPC/PDPOnjU+qiNk8aUaFhp4ExKSu6260aiAwGF&#10;5/Y7FuTMzb1MwxYBuLyg5AehdxfETj5fLpwwDyMnXnhLx/Pju3juhXGY5ZeU7hmn/04J9SmOoyAa&#10;xfRbbp79XnMjScs0zJCGtSlenpxIYiS44aVtrSasGe2zUpj0n0sB7Z4abQVrNDqqVQ/bwT6RwEQ3&#10;Yt6K8gkULAUIDLQI8w+MWsjvGPUwS1Ksvu2JpBg17zm8AjN4JkNOxnYyCC/gaoo1RqO51uOA2neS&#10;7WpAHt8ZF7fwUipmRfycxfF9wXywXI6zzAyg83/r9TxxV78AAAD//wMAUEsDBBQABgAIAAAAIQAR&#10;3QKV3wAAAAkBAAAPAAAAZHJzL2Rvd25yZXYueG1sTI9BT4NAEIXvJv6HzZh4s4vQ0BZZmsboycRI&#10;8eBxgSlsys4iu23x3zue6vFlvrz3Tb6d7SDOOHnjSMHjIgKB1LjWUKfgs3p9WIPwQVOrB0eo4Ac9&#10;bIvbm1xnrbtQied96ASXkM+0gj6EMZPSNz1a7RduROLbwU1WB45TJ9tJX7jcDjKOolRabYgXej3i&#10;c4/NcX+yCnZfVL6Y7/f6ozyUpqo2Eb2lR6Xu7+bdE4iAc7jC8KfP6lCwU+1O1HoxcF5tYkYVJMkK&#10;BANJulyCqBWs4xRkkcv/HxS/AAAA//8DAFBLAQItABQABgAIAAAAIQC2gziS/gAAAOEBAAATAAAA&#10;AAAAAAAAAAAAAAAAAABbQ29udGVudF9UeXBlc10ueG1sUEsBAi0AFAAGAAgAAAAhADj9If/WAAAA&#10;lAEAAAsAAAAAAAAAAAAAAAAALwEAAF9yZWxzLy5yZWxzUEsBAi0AFAAGAAgAAAAhAKfhkXq2AgAA&#10;uQUAAA4AAAAAAAAAAAAAAAAALgIAAGRycy9lMm9Eb2MueG1sUEsBAi0AFAAGAAgAAAAhABHdApXf&#10;AAAACQEAAA8AAAAAAAAAAAAAAAAAEAUAAGRycy9kb3ducmV2LnhtbFBLBQYAAAAABAAEAPMAAAAc&#10;BgAAAAA=&#10;" filled="f" stroked="f">
              <v:textbox inset="0,0,0,0">
                <w:txbxContent>
                  <w:p w14:paraId="2296C554" w14:textId="77777777" w:rsidR="00E700AF" w:rsidRDefault="001C2250">
                    <w:pPr>
                      <w:spacing w:before="2" w:line="275" w:lineRule="exact"/>
                      <w:ind w:left="307"/>
                      <w:rPr>
                        <w:rFonts w:ascii="Times New Roman"/>
                        <w:b/>
                        <w:sz w:val="24"/>
                      </w:rPr>
                    </w:pPr>
                    <w:r>
                      <w:rPr>
                        <w:rFonts w:ascii="Times New Roman"/>
                        <w:b/>
                        <w:w w:val="95"/>
                        <w:sz w:val="24"/>
                      </w:rPr>
                      <w:t>Pena</w:t>
                    </w:r>
                    <w:r>
                      <w:rPr>
                        <w:rFonts w:ascii="Times New Roman"/>
                        <w:b/>
                        <w:spacing w:val="13"/>
                        <w:w w:val="95"/>
                        <w:sz w:val="24"/>
                      </w:rPr>
                      <w:t xml:space="preserve"> </w:t>
                    </w:r>
                    <w:r>
                      <w:rPr>
                        <w:rFonts w:ascii="Times New Roman"/>
                        <w:b/>
                        <w:w w:val="95"/>
                        <w:sz w:val="24"/>
                      </w:rPr>
                      <w:t>Justisia:</w:t>
                    </w:r>
                  </w:p>
                  <w:p w14:paraId="0D1CD9F2" w14:textId="77777777" w:rsidR="00E700AF" w:rsidRDefault="001C2250">
                    <w:pPr>
                      <w:spacing w:line="183" w:lineRule="exact"/>
                      <w:ind w:left="20"/>
                      <w:rPr>
                        <w:rFonts w:ascii="Times New Roman"/>
                        <w:b/>
                        <w:sz w:val="16"/>
                      </w:rPr>
                    </w:pPr>
                    <w:r>
                      <w:rPr>
                        <w:rFonts w:ascii="Times New Roman"/>
                        <w:b/>
                        <w:spacing w:val="-1"/>
                        <w:sz w:val="16"/>
                      </w:rPr>
                      <w:t>Vol.</w:t>
                    </w:r>
                    <w:r>
                      <w:rPr>
                        <w:rFonts w:ascii="Times New Roman"/>
                        <w:b/>
                        <w:spacing w:val="-8"/>
                        <w:sz w:val="16"/>
                      </w:rPr>
                      <w:t xml:space="preserve"> </w:t>
                    </w:r>
                    <w:r>
                      <w:rPr>
                        <w:rFonts w:ascii="Times New Roman"/>
                        <w:b/>
                        <w:spacing w:val="-1"/>
                        <w:sz w:val="16"/>
                      </w:rPr>
                      <w:t>22,</w:t>
                    </w:r>
                    <w:r>
                      <w:rPr>
                        <w:rFonts w:ascii="Times New Roman"/>
                        <w:b/>
                        <w:spacing w:val="-8"/>
                        <w:sz w:val="16"/>
                      </w:rPr>
                      <w:t xml:space="preserve"> </w:t>
                    </w:r>
                    <w:r>
                      <w:rPr>
                        <w:rFonts w:ascii="Times New Roman"/>
                        <w:b/>
                        <w:sz w:val="16"/>
                      </w:rPr>
                      <w:t>No.</w:t>
                    </w:r>
                    <w:r>
                      <w:rPr>
                        <w:rFonts w:ascii="Times New Roman"/>
                        <w:b/>
                        <w:spacing w:val="-10"/>
                        <w:sz w:val="16"/>
                      </w:rPr>
                      <w:t xml:space="preserve"> </w:t>
                    </w:r>
                    <w:r>
                      <w:rPr>
                        <w:rFonts w:ascii="Times New Roman"/>
                        <w:b/>
                        <w:sz w:val="16"/>
                      </w:rPr>
                      <w:t>1,</w:t>
                    </w:r>
                    <w:r>
                      <w:rPr>
                        <w:rFonts w:ascii="Times New Roman"/>
                        <w:b/>
                        <w:spacing w:val="-8"/>
                        <w:sz w:val="16"/>
                      </w:rPr>
                      <w:t xml:space="preserve"> </w:t>
                    </w:r>
                    <w:r>
                      <w:rPr>
                        <w:rFonts w:ascii="Times New Roman"/>
                        <w:b/>
                        <w:sz w:val="16"/>
                      </w:rPr>
                      <w:t>March,</w:t>
                    </w:r>
                    <w:r>
                      <w:rPr>
                        <w:rFonts w:ascii="Times New Roman"/>
                        <w:b/>
                        <w:spacing w:val="-8"/>
                        <w:sz w:val="16"/>
                      </w:rPr>
                      <w:t xml:space="preserve"> </w:t>
                    </w:r>
                    <w:r>
                      <w:rPr>
                        <w:rFonts w:ascii="Times New Roman"/>
                        <w:b/>
                        <w:sz w:val="16"/>
                      </w:rPr>
                      <w:t>2023</w:t>
                    </w:r>
                  </w:p>
                </w:txbxContent>
              </v:textbox>
              <w10:wrap anchorx="page" anchory="page"/>
            </v:shape>
          </w:pict>
        </mc:Fallback>
      </mc:AlternateContent>
    </w:r>
    <w:r>
      <w:rPr>
        <w:noProof/>
      </w:rPr>
      <mc:AlternateContent>
        <mc:Choice Requires="wps">
          <w:drawing>
            <wp:anchor distT="0" distB="0" distL="114300" distR="114300" simplePos="0" relativeHeight="487442432" behindDoc="1" locked="0" layoutInCell="1" allowOverlap="1" wp14:anchorId="7BB606D8" wp14:editId="29FB5381">
              <wp:simplePos x="0" y="0"/>
              <wp:positionH relativeFrom="page">
                <wp:posOffset>2569845</wp:posOffset>
              </wp:positionH>
              <wp:positionV relativeFrom="page">
                <wp:posOffset>356870</wp:posOffset>
              </wp:positionV>
              <wp:extent cx="3778885" cy="168275"/>
              <wp:effectExtent l="0" t="0" r="0" b="0"/>
              <wp:wrapNone/>
              <wp:docPr id="53837628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8885"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D239D6" w14:textId="77777777" w:rsidR="00E700AF" w:rsidRDefault="001C2250">
                          <w:pPr>
                            <w:spacing w:before="5"/>
                            <w:ind w:left="20"/>
                            <w:rPr>
                              <w:rFonts w:ascii="Times New Roman"/>
                              <w:b/>
                              <w:sz w:val="20"/>
                            </w:rPr>
                          </w:pPr>
                          <w:r>
                            <w:rPr>
                              <w:rFonts w:ascii="Times New Roman"/>
                              <w:b/>
                              <w:color w:val="76923B"/>
                              <w:spacing w:val="-1"/>
                              <w:sz w:val="20"/>
                            </w:rPr>
                            <w:t>[</w:t>
                          </w:r>
                          <w:r>
                            <w:rPr>
                              <w:rFonts w:ascii="Times New Roman"/>
                              <w:b/>
                              <w:spacing w:val="-1"/>
                              <w:sz w:val="20"/>
                            </w:rPr>
                            <w:t>PENA</w:t>
                          </w:r>
                          <w:r>
                            <w:rPr>
                              <w:rFonts w:ascii="Times New Roman"/>
                              <w:b/>
                              <w:spacing w:val="-11"/>
                              <w:sz w:val="20"/>
                            </w:rPr>
                            <w:t xml:space="preserve"> </w:t>
                          </w:r>
                          <w:r>
                            <w:rPr>
                              <w:rFonts w:ascii="Times New Roman"/>
                              <w:b/>
                              <w:spacing w:val="-1"/>
                              <w:sz w:val="20"/>
                            </w:rPr>
                            <w:t>JUSTISIA:</w:t>
                          </w:r>
                          <w:r>
                            <w:rPr>
                              <w:rFonts w:ascii="Times New Roman"/>
                              <w:b/>
                              <w:spacing w:val="-11"/>
                              <w:sz w:val="20"/>
                            </w:rPr>
                            <w:t xml:space="preserve"> </w:t>
                          </w:r>
                          <w:r>
                            <w:rPr>
                              <w:rFonts w:ascii="Times New Roman"/>
                              <w:b/>
                              <w:sz w:val="20"/>
                            </w:rPr>
                            <w:t>MEDIA</w:t>
                          </w:r>
                          <w:r>
                            <w:rPr>
                              <w:rFonts w:ascii="Times New Roman"/>
                              <w:b/>
                              <w:spacing w:val="-9"/>
                              <w:sz w:val="20"/>
                            </w:rPr>
                            <w:t xml:space="preserve"> </w:t>
                          </w:r>
                          <w:r>
                            <w:rPr>
                              <w:rFonts w:ascii="Times New Roman"/>
                              <w:b/>
                              <w:sz w:val="20"/>
                            </w:rPr>
                            <w:t>KOMUNIKASI</w:t>
                          </w:r>
                          <w:r>
                            <w:rPr>
                              <w:rFonts w:ascii="Times New Roman"/>
                              <w:b/>
                              <w:spacing w:val="-11"/>
                              <w:sz w:val="20"/>
                            </w:rPr>
                            <w:t xml:space="preserve"> </w:t>
                          </w:r>
                          <w:r>
                            <w:rPr>
                              <w:rFonts w:ascii="Times New Roman"/>
                              <w:b/>
                              <w:sz w:val="20"/>
                            </w:rPr>
                            <w:t>DAN</w:t>
                          </w:r>
                          <w:r>
                            <w:rPr>
                              <w:rFonts w:ascii="Times New Roman"/>
                              <w:b/>
                              <w:spacing w:val="-12"/>
                              <w:sz w:val="20"/>
                            </w:rPr>
                            <w:t xml:space="preserve"> </w:t>
                          </w:r>
                          <w:r>
                            <w:rPr>
                              <w:rFonts w:ascii="Times New Roman"/>
                              <w:b/>
                              <w:sz w:val="20"/>
                            </w:rPr>
                            <w:t>KAJIAN</w:t>
                          </w:r>
                          <w:r>
                            <w:rPr>
                              <w:rFonts w:ascii="Times New Roman"/>
                              <w:b/>
                              <w:spacing w:val="-12"/>
                              <w:sz w:val="20"/>
                            </w:rPr>
                            <w:t xml:space="preserve"> </w:t>
                          </w:r>
                          <w:r>
                            <w:rPr>
                              <w:rFonts w:ascii="Times New Roman"/>
                              <w:b/>
                              <w:sz w:val="20"/>
                            </w:rPr>
                            <w:t>HUKUM</w:t>
                          </w:r>
                          <w:r>
                            <w:rPr>
                              <w:rFonts w:ascii="Times New Roman"/>
                              <w:b/>
                              <w:color w:val="76923B"/>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B606D8" id="Text Box 6" o:spid="_x0000_s1030" type="#_x0000_t202" style="position:absolute;margin-left:202.35pt;margin-top:28.1pt;width:297.55pt;height:13.25pt;z-index:-15874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emPtwIAALgFAAAOAAAAZHJzL2Uyb0RvYy54bWysVNtu2zAMfR+wfxD07voSxzfUKdo4HgZ0&#10;F6DdByi2HAuzJU9S4nTD/n2UnKRJiwHDNj8ItEQd8pBHvL7Z9x3aUamY4Dn2rzyMKK9Ezfgmx18e&#10;SyfBSGnCa9IJTnP8RBW+Wbx9cz0OGQ1EK7qaSgQgXGXjkONW6yFzXVW1tCfqSgyUw2EjZE80/MqN&#10;W0syAnrfuYHnRe4oZD1IUVGlYLeYDvHC4jcNrfSnplFUoy7HkJu2q7Tr2qzu4ppkG0mGllWHNMhf&#10;ZNETxiHoCaogmqCtZK+gelZJoUSjryrRu6JpWEUtB2Djey/YPLRkoJYLFEcNpzKp/wdbfdx9lojV&#10;OZ7PklkcBUmIESc9tOqR7jW6E3sUmSqNg8rA+WEAd72Hbei2ZayGe1F9VYiLZUv4ht5KKcaWkhqy&#10;9M1N9+zqhKMMyHr8IGoIQ7ZaWKB9I3tTQigKAnTo1tOpQyaVCjZncZwkyRyjCs78KAniuQ1BsuPt&#10;QSr9jooeGSPHEhRg0cnuXmmTDcmOLiYYFyXrOquCjl9sgOO0A7HhqjkzWdim/ki9dJWsktAJg2jl&#10;hF5ROLflMnSi0o/nxaxYLgv/p4nrh1nL6ppyE+YoMD/8swYepD5J4yQxJTpWGziTkpKb9bKTaEdA&#10;4KX9DgU5c3Mv07BFAC4vKPlB6N0FqVNGSeyEZTh30thLHM9P79LIC9OwKC8p3TNO/50SGnOczoP5&#10;JKbfcvPs95obyXqmYYR0rM9xcnIimZHgite2tZqwbrLPSmHSfy4FtPvYaCtYo9FJrXq/3tsXMjPR&#10;jZjXon4CBUsBAgOZwvgDoxXyO0YjjJIcq29bIilG3XsOr8DMnaMhj8b6aBBewdUca4wmc6mn+bQd&#10;JNu0gDy9My5u4aU0zIr4OYvD+4LxYLkcRpmZP+f/1ut54C5+AQAA//8DAFBLAwQUAAYACAAAACEA&#10;nzdiQt8AAAAJAQAADwAAAGRycy9kb3ducmV2LnhtbEyPwU7DMBBE70j8g7VI3KhNVNImZFNVCE5I&#10;FWk4cHRiN7Ear0PstuHva05wXO3TzJtiM9uBnfXkjSOEx4UApql1ylCH8Fm/PayB+SBJycGRRvjR&#10;Hjbl7U0hc+UuVOnzPnQshpDPJUIfwphz7tteW+kXbtQUfwc3WRniOXVcTfISw+3AEyFSbqWh2NDL&#10;Ub/0uj3uTxZh+0XVq/neNR/VoTJ1nQl6T4+I93fz9hlY0HP4g+FXP6pDGZ0adyLl2YCwFMtVRBGe&#10;0gRYBLIsi1sahHWyAl4W/P+C8goAAP//AwBQSwECLQAUAAYACAAAACEAtoM4kv4AAADhAQAAEwAA&#10;AAAAAAAAAAAAAAAAAAAAW0NvbnRlbnRfVHlwZXNdLnhtbFBLAQItABQABgAIAAAAIQA4/SH/1gAA&#10;AJQBAAALAAAAAAAAAAAAAAAAAC8BAABfcmVscy8ucmVsc1BLAQItABQABgAIAAAAIQAuTemPtwIA&#10;ALgFAAAOAAAAAAAAAAAAAAAAAC4CAABkcnMvZTJvRG9jLnhtbFBLAQItABQABgAIAAAAIQCfN2JC&#10;3wAAAAkBAAAPAAAAAAAAAAAAAAAAABEFAABkcnMvZG93bnJldi54bWxQSwUGAAAAAAQABADzAAAA&#10;HQYAAAAA&#10;" filled="f" stroked="f">
              <v:textbox inset="0,0,0,0">
                <w:txbxContent>
                  <w:p w14:paraId="40D239D6" w14:textId="77777777" w:rsidR="00E700AF" w:rsidRDefault="001C2250">
                    <w:pPr>
                      <w:spacing w:before="5"/>
                      <w:ind w:left="20"/>
                      <w:rPr>
                        <w:rFonts w:ascii="Times New Roman"/>
                        <w:b/>
                        <w:sz w:val="20"/>
                      </w:rPr>
                    </w:pPr>
                    <w:r>
                      <w:rPr>
                        <w:rFonts w:ascii="Times New Roman"/>
                        <w:b/>
                        <w:color w:val="76923B"/>
                        <w:spacing w:val="-1"/>
                        <w:sz w:val="20"/>
                      </w:rPr>
                      <w:t>[</w:t>
                    </w:r>
                    <w:r>
                      <w:rPr>
                        <w:rFonts w:ascii="Times New Roman"/>
                        <w:b/>
                        <w:spacing w:val="-1"/>
                        <w:sz w:val="20"/>
                      </w:rPr>
                      <w:t>PENA</w:t>
                    </w:r>
                    <w:r>
                      <w:rPr>
                        <w:rFonts w:ascii="Times New Roman"/>
                        <w:b/>
                        <w:spacing w:val="-11"/>
                        <w:sz w:val="20"/>
                      </w:rPr>
                      <w:t xml:space="preserve"> </w:t>
                    </w:r>
                    <w:r>
                      <w:rPr>
                        <w:rFonts w:ascii="Times New Roman"/>
                        <w:b/>
                        <w:spacing w:val="-1"/>
                        <w:sz w:val="20"/>
                      </w:rPr>
                      <w:t>JUSTISIA:</w:t>
                    </w:r>
                    <w:r>
                      <w:rPr>
                        <w:rFonts w:ascii="Times New Roman"/>
                        <w:b/>
                        <w:spacing w:val="-11"/>
                        <w:sz w:val="20"/>
                      </w:rPr>
                      <w:t xml:space="preserve"> </w:t>
                    </w:r>
                    <w:r>
                      <w:rPr>
                        <w:rFonts w:ascii="Times New Roman"/>
                        <w:b/>
                        <w:sz w:val="20"/>
                      </w:rPr>
                      <w:t>MEDIA</w:t>
                    </w:r>
                    <w:r>
                      <w:rPr>
                        <w:rFonts w:ascii="Times New Roman"/>
                        <w:b/>
                        <w:spacing w:val="-9"/>
                        <w:sz w:val="20"/>
                      </w:rPr>
                      <w:t xml:space="preserve"> </w:t>
                    </w:r>
                    <w:r>
                      <w:rPr>
                        <w:rFonts w:ascii="Times New Roman"/>
                        <w:b/>
                        <w:sz w:val="20"/>
                      </w:rPr>
                      <w:t>KOMUNIKASI</w:t>
                    </w:r>
                    <w:r>
                      <w:rPr>
                        <w:rFonts w:ascii="Times New Roman"/>
                        <w:b/>
                        <w:spacing w:val="-11"/>
                        <w:sz w:val="20"/>
                      </w:rPr>
                      <w:t xml:space="preserve"> </w:t>
                    </w:r>
                    <w:r>
                      <w:rPr>
                        <w:rFonts w:ascii="Times New Roman"/>
                        <w:b/>
                        <w:sz w:val="20"/>
                      </w:rPr>
                      <w:t>DAN</w:t>
                    </w:r>
                    <w:r>
                      <w:rPr>
                        <w:rFonts w:ascii="Times New Roman"/>
                        <w:b/>
                        <w:spacing w:val="-12"/>
                        <w:sz w:val="20"/>
                      </w:rPr>
                      <w:t xml:space="preserve"> </w:t>
                    </w:r>
                    <w:r>
                      <w:rPr>
                        <w:rFonts w:ascii="Times New Roman"/>
                        <w:b/>
                        <w:sz w:val="20"/>
                      </w:rPr>
                      <w:t>KAJIAN</w:t>
                    </w:r>
                    <w:r>
                      <w:rPr>
                        <w:rFonts w:ascii="Times New Roman"/>
                        <w:b/>
                        <w:spacing w:val="-12"/>
                        <w:sz w:val="20"/>
                      </w:rPr>
                      <w:t xml:space="preserve"> </w:t>
                    </w:r>
                    <w:r>
                      <w:rPr>
                        <w:rFonts w:ascii="Times New Roman"/>
                        <w:b/>
                        <w:sz w:val="20"/>
                      </w:rPr>
                      <w:t>HUKUM</w:t>
                    </w:r>
                    <w:r>
                      <w:rPr>
                        <w:rFonts w:ascii="Times New Roman"/>
                        <w:b/>
                        <w:color w:val="76923B"/>
                        <w:sz w:val="20"/>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F0949"/>
    <w:multiLevelType w:val="hybridMultilevel"/>
    <w:tmpl w:val="B232A470"/>
    <w:lvl w:ilvl="0" w:tplc="04090011">
      <w:start w:val="1"/>
      <w:numFmt w:val="decimal"/>
      <w:lvlText w:val="%1)"/>
      <w:lvlJc w:val="left"/>
      <w:pPr>
        <w:ind w:left="1287" w:hanging="360"/>
      </w:pPr>
    </w:lvl>
    <w:lvl w:ilvl="1" w:tplc="04090019">
      <w:start w:val="1"/>
      <w:numFmt w:val="lowerLetter"/>
      <w:lvlText w:val="%2."/>
      <w:lvlJc w:val="left"/>
      <w:pPr>
        <w:ind w:left="2007" w:hanging="360"/>
      </w:pPr>
    </w:lvl>
    <w:lvl w:ilvl="2" w:tplc="0409001B">
      <w:start w:val="1"/>
      <w:numFmt w:val="lowerRoman"/>
      <w:lvlText w:val="%3."/>
      <w:lvlJc w:val="right"/>
      <w:pPr>
        <w:ind w:left="2727" w:hanging="180"/>
      </w:pPr>
    </w:lvl>
    <w:lvl w:ilvl="3" w:tplc="0409000F">
      <w:start w:val="1"/>
      <w:numFmt w:val="decimal"/>
      <w:lvlText w:val="%4."/>
      <w:lvlJc w:val="left"/>
      <w:pPr>
        <w:ind w:left="3447" w:hanging="360"/>
      </w:pPr>
    </w:lvl>
    <w:lvl w:ilvl="4" w:tplc="04090019">
      <w:start w:val="1"/>
      <w:numFmt w:val="lowerLetter"/>
      <w:lvlText w:val="%5."/>
      <w:lvlJc w:val="left"/>
      <w:pPr>
        <w:ind w:left="4167" w:hanging="360"/>
      </w:pPr>
    </w:lvl>
    <w:lvl w:ilvl="5" w:tplc="0409001B">
      <w:start w:val="1"/>
      <w:numFmt w:val="lowerRoman"/>
      <w:lvlText w:val="%6."/>
      <w:lvlJc w:val="right"/>
      <w:pPr>
        <w:ind w:left="4887" w:hanging="180"/>
      </w:pPr>
    </w:lvl>
    <w:lvl w:ilvl="6" w:tplc="0409000F">
      <w:start w:val="1"/>
      <w:numFmt w:val="decimal"/>
      <w:lvlText w:val="%7."/>
      <w:lvlJc w:val="left"/>
      <w:pPr>
        <w:ind w:left="5607" w:hanging="360"/>
      </w:pPr>
    </w:lvl>
    <w:lvl w:ilvl="7" w:tplc="04090019">
      <w:start w:val="1"/>
      <w:numFmt w:val="lowerLetter"/>
      <w:lvlText w:val="%8."/>
      <w:lvlJc w:val="left"/>
      <w:pPr>
        <w:ind w:left="6327" w:hanging="360"/>
      </w:pPr>
    </w:lvl>
    <w:lvl w:ilvl="8" w:tplc="0409001B">
      <w:start w:val="1"/>
      <w:numFmt w:val="lowerRoman"/>
      <w:lvlText w:val="%9."/>
      <w:lvlJc w:val="right"/>
      <w:pPr>
        <w:ind w:left="7047" w:hanging="180"/>
      </w:pPr>
    </w:lvl>
  </w:abstractNum>
  <w:abstractNum w:abstractNumId="1" w15:restartNumberingAfterBreak="0">
    <w:nsid w:val="09F76C8C"/>
    <w:multiLevelType w:val="hybridMultilevel"/>
    <w:tmpl w:val="F8B00024"/>
    <w:lvl w:ilvl="0" w:tplc="BA32B402">
      <w:start w:val="1"/>
      <w:numFmt w:val="lowerLetter"/>
      <w:lvlText w:val="%1."/>
      <w:lvlJc w:val="left"/>
      <w:pPr>
        <w:ind w:left="889" w:hanging="360"/>
        <w:jc w:val="right"/>
      </w:pPr>
      <w:rPr>
        <w:rFonts w:ascii="Cambria" w:eastAsia="Cambria" w:hAnsi="Cambria" w:cs="Cambria" w:hint="default"/>
        <w:w w:val="108"/>
        <w:sz w:val="24"/>
        <w:szCs w:val="24"/>
        <w:lang w:val="en-US" w:eastAsia="en-US" w:bidi="ar-SA"/>
      </w:rPr>
    </w:lvl>
    <w:lvl w:ilvl="1" w:tplc="5580A520">
      <w:numFmt w:val="bullet"/>
      <w:lvlText w:val="•"/>
      <w:lvlJc w:val="left"/>
      <w:pPr>
        <w:ind w:left="1736" w:hanging="360"/>
      </w:pPr>
      <w:rPr>
        <w:rFonts w:hint="default"/>
        <w:lang w:val="en-US" w:eastAsia="en-US" w:bidi="ar-SA"/>
      </w:rPr>
    </w:lvl>
    <w:lvl w:ilvl="2" w:tplc="66E4D8C8">
      <w:numFmt w:val="bullet"/>
      <w:lvlText w:val="•"/>
      <w:lvlJc w:val="left"/>
      <w:pPr>
        <w:ind w:left="2593" w:hanging="360"/>
      </w:pPr>
      <w:rPr>
        <w:rFonts w:hint="default"/>
        <w:lang w:val="en-US" w:eastAsia="en-US" w:bidi="ar-SA"/>
      </w:rPr>
    </w:lvl>
    <w:lvl w:ilvl="3" w:tplc="25E427A6">
      <w:numFmt w:val="bullet"/>
      <w:lvlText w:val="•"/>
      <w:lvlJc w:val="left"/>
      <w:pPr>
        <w:ind w:left="3449" w:hanging="360"/>
      </w:pPr>
      <w:rPr>
        <w:rFonts w:hint="default"/>
        <w:lang w:val="en-US" w:eastAsia="en-US" w:bidi="ar-SA"/>
      </w:rPr>
    </w:lvl>
    <w:lvl w:ilvl="4" w:tplc="6C9AADFA">
      <w:numFmt w:val="bullet"/>
      <w:lvlText w:val="•"/>
      <w:lvlJc w:val="left"/>
      <w:pPr>
        <w:ind w:left="4306" w:hanging="360"/>
      </w:pPr>
      <w:rPr>
        <w:rFonts w:hint="default"/>
        <w:lang w:val="en-US" w:eastAsia="en-US" w:bidi="ar-SA"/>
      </w:rPr>
    </w:lvl>
    <w:lvl w:ilvl="5" w:tplc="C42C4728">
      <w:numFmt w:val="bullet"/>
      <w:lvlText w:val="•"/>
      <w:lvlJc w:val="left"/>
      <w:pPr>
        <w:ind w:left="5163" w:hanging="360"/>
      </w:pPr>
      <w:rPr>
        <w:rFonts w:hint="default"/>
        <w:lang w:val="en-US" w:eastAsia="en-US" w:bidi="ar-SA"/>
      </w:rPr>
    </w:lvl>
    <w:lvl w:ilvl="6" w:tplc="5BF2D69E">
      <w:numFmt w:val="bullet"/>
      <w:lvlText w:val="•"/>
      <w:lvlJc w:val="left"/>
      <w:pPr>
        <w:ind w:left="6019" w:hanging="360"/>
      </w:pPr>
      <w:rPr>
        <w:rFonts w:hint="default"/>
        <w:lang w:val="en-US" w:eastAsia="en-US" w:bidi="ar-SA"/>
      </w:rPr>
    </w:lvl>
    <w:lvl w:ilvl="7" w:tplc="F84C0602">
      <w:numFmt w:val="bullet"/>
      <w:lvlText w:val="•"/>
      <w:lvlJc w:val="left"/>
      <w:pPr>
        <w:ind w:left="6876" w:hanging="360"/>
      </w:pPr>
      <w:rPr>
        <w:rFonts w:hint="default"/>
        <w:lang w:val="en-US" w:eastAsia="en-US" w:bidi="ar-SA"/>
      </w:rPr>
    </w:lvl>
    <w:lvl w:ilvl="8" w:tplc="C694A8E2">
      <w:numFmt w:val="bullet"/>
      <w:lvlText w:val="•"/>
      <w:lvlJc w:val="left"/>
      <w:pPr>
        <w:ind w:left="7733" w:hanging="360"/>
      </w:pPr>
      <w:rPr>
        <w:rFonts w:hint="default"/>
        <w:lang w:val="en-US" w:eastAsia="en-US" w:bidi="ar-SA"/>
      </w:rPr>
    </w:lvl>
  </w:abstractNum>
  <w:abstractNum w:abstractNumId="2" w15:restartNumberingAfterBreak="0">
    <w:nsid w:val="15E6433E"/>
    <w:multiLevelType w:val="hybridMultilevel"/>
    <w:tmpl w:val="565EED1A"/>
    <w:lvl w:ilvl="0" w:tplc="28ACB2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F0E6B67"/>
    <w:multiLevelType w:val="hybridMultilevel"/>
    <w:tmpl w:val="3A1492AC"/>
    <w:lvl w:ilvl="0" w:tplc="20CEF1EA">
      <w:start w:val="1"/>
      <w:numFmt w:val="upperLetter"/>
      <w:lvlText w:val="%1."/>
      <w:lvlJc w:val="left"/>
      <w:pPr>
        <w:ind w:left="822" w:hanging="360"/>
      </w:pPr>
      <w:rPr>
        <w:rFonts w:hint="default"/>
      </w:rPr>
    </w:lvl>
    <w:lvl w:ilvl="1" w:tplc="04090019" w:tentative="1">
      <w:start w:val="1"/>
      <w:numFmt w:val="lowerLetter"/>
      <w:lvlText w:val="%2."/>
      <w:lvlJc w:val="left"/>
      <w:pPr>
        <w:ind w:left="1542" w:hanging="360"/>
      </w:pPr>
    </w:lvl>
    <w:lvl w:ilvl="2" w:tplc="0409001B" w:tentative="1">
      <w:start w:val="1"/>
      <w:numFmt w:val="lowerRoman"/>
      <w:lvlText w:val="%3."/>
      <w:lvlJc w:val="right"/>
      <w:pPr>
        <w:ind w:left="2262" w:hanging="180"/>
      </w:pPr>
    </w:lvl>
    <w:lvl w:ilvl="3" w:tplc="0409000F" w:tentative="1">
      <w:start w:val="1"/>
      <w:numFmt w:val="decimal"/>
      <w:lvlText w:val="%4."/>
      <w:lvlJc w:val="left"/>
      <w:pPr>
        <w:ind w:left="2982" w:hanging="360"/>
      </w:pPr>
    </w:lvl>
    <w:lvl w:ilvl="4" w:tplc="04090019" w:tentative="1">
      <w:start w:val="1"/>
      <w:numFmt w:val="lowerLetter"/>
      <w:lvlText w:val="%5."/>
      <w:lvlJc w:val="left"/>
      <w:pPr>
        <w:ind w:left="3702" w:hanging="360"/>
      </w:pPr>
    </w:lvl>
    <w:lvl w:ilvl="5" w:tplc="0409001B" w:tentative="1">
      <w:start w:val="1"/>
      <w:numFmt w:val="lowerRoman"/>
      <w:lvlText w:val="%6."/>
      <w:lvlJc w:val="right"/>
      <w:pPr>
        <w:ind w:left="4422" w:hanging="180"/>
      </w:pPr>
    </w:lvl>
    <w:lvl w:ilvl="6" w:tplc="0409000F" w:tentative="1">
      <w:start w:val="1"/>
      <w:numFmt w:val="decimal"/>
      <w:lvlText w:val="%7."/>
      <w:lvlJc w:val="left"/>
      <w:pPr>
        <w:ind w:left="5142" w:hanging="360"/>
      </w:pPr>
    </w:lvl>
    <w:lvl w:ilvl="7" w:tplc="04090019" w:tentative="1">
      <w:start w:val="1"/>
      <w:numFmt w:val="lowerLetter"/>
      <w:lvlText w:val="%8."/>
      <w:lvlJc w:val="left"/>
      <w:pPr>
        <w:ind w:left="5862" w:hanging="360"/>
      </w:pPr>
    </w:lvl>
    <w:lvl w:ilvl="8" w:tplc="0409001B" w:tentative="1">
      <w:start w:val="1"/>
      <w:numFmt w:val="lowerRoman"/>
      <w:lvlText w:val="%9."/>
      <w:lvlJc w:val="right"/>
      <w:pPr>
        <w:ind w:left="6582" w:hanging="180"/>
      </w:pPr>
    </w:lvl>
  </w:abstractNum>
  <w:abstractNum w:abstractNumId="4" w15:restartNumberingAfterBreak="0">
    <w:nsid w:val="300B3FDA"/>
    <w:multiLevelType w:val="hybridMultilevel"/>
    <w:tmpl w:val="0B4A8DF0"/>
    <w:lvl w:ilvl="0" w:tplc="B8C052D6">
      <w:start w:val="1"/>
      <w:numFmt w:val="decimal"/>
      <w:lvlText w:val="%1)"/>
      <w:lvlJc w:val="left"/>
      <w:pPr>
        <w:ind w:left="1259" w:hanging="360"/>
      </w:pPr>
      <w:rPr>
        <w:rFonts w:ascii="Times New Roman" w:eastAsia="Calibri" w:hAnsi="Times New Roman" w:cs="Times New Roman"/>
        <w:b w:val="0"/>
        <w:bCs w:val="0"/>
        <w:sz w:val="24"/>
        <w:szCs w:val="24"/>
      </w:rPr>
    </w:lvl>
    <w:lvl w:ilvl="1" w:tplc="04090019">
      <w:start w:val="1"/>
      <w:numFmt w:val="lowerLetter"/>
      <w:lvlText w:val="%2."/>
      <w:lvlJc w:val="left"/>
      <w:pPr>
        <w:ind w:left="1979" w:hanging="360"/>
      </w:pPr>
    </w:lvl>
    <w:lvl w:ilvl="2" w:tplc="0409001B">
      <w:start w:val="1"/>
      <w:numFmt w:val="lowerRoman"/>
      <w:lvlText w:val="%3."/>
      <w:lvlJc w:val="right"/>
      <w:pPr>
        <w:ind w:left="2699" w:hanging="180"/>
      </w:pPr>
    </w:lvl>
    <w:lvl w:ilvl="3" w:tplc="0409000F">
      <w:start w:val="1"/>
      <w:numFmt w:val="decimal"/>
      <w:lvlText w:val="%4."/>
      <w:lvlJc w:val="left"/>
      <w:pPr>
        <w:ind w:left="3419" w:hanging="360"/>
      </w:pPr>
    </w:lvl>
    <w:lvl w:ilvl="4" w:tplc="04090019">
      <w:start w:val="1"/>
      <w:numFmt w:val="lowerLetter"/>
      <w:lvlText w:val="%5."/>
      <w:lvlJc w:val="left"/>
      <w:pPr>
        <w:ind w:left="4139" w:hanging="360"/>
      </w:pPr>
    </w:lvl>
    <w:lvl w:ilvl="5" w:tplc="0409001B">
      <w:start w:val="1"/>
      <w:numFmt w:val="lowerRoman"/>
      <w:lvlText w:val="%6."/>
      <w:lvlJc w:val="right"/>
      <w:pPr>
        <w:ind w:left="4859" w:hanging="180"/>
      </w:pPr>
    </w:lvl>
    <w:lvl w:ilvl="6" w:tplc="0409000F">
      <w:start w:val="1"/>
      <w:numFmt w:val="decimal"/>
      <w:lvlText w:val="%7."/>
      <w:lvlJc w:val="left"/>
      <w:pPr>
        <w:ind w:left="5579" w:hanging="360"/>
      </w:pPr>
    </w:lvl>
    <w:lvl w:ilvl="7" w:tplc="04090019">
      <w:start w:val="1"/>
      <w:numFmt w:val="lowerLetter"/>
      <w:lvlText w:val="%8."/>
      <w:lvlJc w:val="left"/>
      <w:pPr>
        <w:ind w:left="6299" w:hanging="360"/>
      </w:pPr>
    </w:lvl>
    <w:lvl w:ilvl="8" w:tplc="0409001B">
      <w:start w:val="1"/>
      <w:numFmt w:val="lowerRoman"/>
      <w:lvlText w:val="%9."/>
      <w:lvlJc w:val="right"/>
      <w:pPr>
        <w:ind w:left="7019" w:hanging="180"/>
      </w:pPr>
    </w:lvl>
  </w:abstractNum>
  <w:abstractNum w:abstractNumId="5" w15:restartNumberingAfterBreak="0">
    <w:nsid w:val="32872AAC"/>
    <w:multiLevelType w:val="hybridMultilevel"/>
    <w:tmpl w:val="6C8A7A10"/>
    <w:lvl w:ilvl="0" w:tplc="41CEEA0C">
      <w:start w:val="1"/>
      <w:numFmt w:val="decimal"/>
      <w:lvlText w:val="%1."/>
      <w:lvlJc w:val="left"/>
      <w:pPr>
        <w:ind w:left="889" w:hanging="428"/>
      </w:pPr>
      <w:rPr>
        <w:rFonts w:ascii="Cambria" w:eastAsia="Cambria" w:hAnsi="Cambria" w:cs="Cambria" w:hint="default"/>
        <w:w w:val="98"/>
        <w:sz w:val="24"/>
        <w:szCs w:val="24"/>
        <w:lang w:val="en-US" w:eastAsia="en-US" w:bidi="ar-SA"/>
      </w:rPr>
    </w:lvl>
    <w:lvl w:ilvl="1" w:tplc="89C82E78">
      <w:numFmt w:val="bullet"/>
      <w:lvlText w:val="•"/>
      <w:lvlJc w:val="left"/>
      <w:pPr>
        <w:ind w:left="1736" w:hanging="428"/>
      </w:pPr>
      <w:rPr>
        <w:rFonts w:hint="default"/>
        <w:lang w:val="en-US" w:eastAsia="en-US" w:bidi="ar-SA"/>
      </w:rPr>
    </w:lvl>
    <w:lvl w:ilvl="2" w:tplc="38C8CE66">
      <w:numFmt w:val="bullet"/>
      <w:lvlText w:val="•"/>
      <w:lvlJc w:val="left"/>
      <w:pPr>
        <w:ind w:left="2593" w:hanging="428"/>
      </w:pPr>
      <w:rPr>
        <w:rFonts w:hint="default"/>
        <w:lang w:val="en-US" w:eastAsia="en-US" w:bidi="ar-SA"/>
      </w:rPr>
    </w:lvl>
    <w:lvl w:ilvl="3" w:tplc="C9D21BD4">
      <w:numFmt w:val="bullet"/>
      <w:lvlText w:val="•"/>
      <w:lvlJc w:val="left"/>
      <w:pPr>
        <w:ind w:left="3449" w:hanging="428"/>
      </w:pPr>
      <w:rPr>
        <w:rFonts w:hint="default"/>
        <w:lang w:val="en-US" w:eastAsia="en-US" w:bidi="ar-SA"/>
      </w:rPr>
    </w:lvl>
    <w:lvl w:ilvl="4" w:tplc="E4FE85FE">
      <w:numFmt w:val="bullet"/>
      <w:lvlText w:val="•"/>
      <w:lvlJc w:val="left"/>
      <w:pPr>
        <w:ind w:left="4306" w:hanging="428"/>
      </w:pPr>
      <w:rPr>
        <w:rFonts w:hint="default"/>
        <w:lang w:val="en-US" w:eastAsia="en-US" w:bidi="ar-SA"/>
      </w:rPr>
    </w:lvl>
    <w:lvl w:ilvl="5" w:tplc="DBE0DBB2">
      <w:numFmt w:val="bullet"/>
      <w:lvlText w:val="•"/>
      <w:lvlJc w:val="left"/>
      <w:pPr>
        <w:ind w:left="5163" w:hanging="428"/>
      </w:pPr>
      <w:rPr>
        <w:rFonts w:hint="default"/>
        <w:lang w:val="en-US" w:eastAsia="en-US" w:bidi="ar-SA"/>
      </w:rPr>
    </w:lvl>
    <w:lvl w:ilvl="6" w:tplc="FED8322E">
      <w:numFmt w:val="bullet"/>
      <w:lvlText w:val="•"/>
      <w:lvlJc w:val="left"/>
      <w:pPr>
        <w:ind w:left="6019" w:hanging="428"/>
      </w:pPr>
      <w:rPr>
        <w:rFonts w:hint="default"/>
        <w:lang w:val="en-US" w:eastAsia="en-US" w:bidi="ar-SA"/>
      </w:rPr>
    </w:lvl>
    <w:lvl w:ilvl="7" w:tplc="9AA424D8">
      <w:numFmt w:val="bullet"/>
      <w:lvlText w:val="•"/>
      <w:lvlJc w:val="left"/>
      <w:pPr>
        <w:ind w:left="6876" w:hanging="428"/>
      </w:pPr>
      <w:rPr>
        <w:rFonts w:hint="default"/>
        <w:lang w:val="en-US" w:eastAsia="en-US" w:bidi="ar-SA"/>
      </w:rPr>
    </w:lvl>
    <w:lvl w:ilvl="8" w:tplc="F268256A">
      <w:numFmt w:val="bullet"/>
      <w:lvlText w:val="•"/>
      <w:lvlJc w:val="left"/>
      <w:pPr>
        <w:ind w:left="7733" w:hanging="428"/>
      </w:pPr>
      <w:rPr>
        <w:rFonts w:hint="default"/>
        <w:lang w:val="en-US" w:eastAsia="en-US" w:bidi="ar-SA"/>
      </w:rPr>
    </w:lvl>
  </w:abstractNum>
  <w:abstractNum w:abstractNumId="6" w15:restartNumberingAfterBreak="0">
    <w:nsid w:val="3AF204BA"/>
    <w:multiLevelType w:val="hybridMultilevel"/>
    <w:tmpl w:val="23168DF6"/>
    <w:lvl w:ilvl="0" w:tplc="B09E4666">
      <w:start w:val="1"/>
      <w:numFmt w:val="decimal"/>
      <w:lvlText w:val="%1."/>
      <w:lvlJc w:val="left"/>
      <w:pPr>
        <w:ind w:left="889" w:hanging="428"/>
      </w:pPr>
      <w:rPr>
        <w:rFonts w:ascii="Cambria" w:eastAsia="Cambria" w:hAnsi="Cambria" w:cs="Cambria" w:hint="default"/>
        <w:w w:val="98"/>
        <w:sz w:val="24"/>
        <w:szCs w:val="24"/>
        <w:lang w:val="en-US" w:eastAsia="en-US" w:bidi="ar-SA"/>
      </w:rPr>
    </w:lvl>
    <w:lvl w:ilvl="1" w:tplc="4C9A1632">
      <w:numFmt w:val="bullet"/>
      <w:lvlText w:val="•"/>
      <w:lvlJc w:val="left"/>
      <w:pPr>
        <w:ind w:left="1736" w:hanging="428"/>
      </w:pPr>
      <w:rPr>
        <w:rFonts w:hint="default"/>
        <w:lang w:val="en-US" w:eastAsia="en-US" w:bidi="ar-SA"/>
      </w:rPr>
    </w:lvl>
    <w:lvl w:ilvl="2" w:tplc="DC10FA18">
      <w:numFmt w:val="bullet"/>
      <w:lvlText w:val="•"/>
      <w:lvlJc w:val="left"/>
      <w:pPr>
        <w:ind w:left="2593" w:hanging="428"/>
      </w:pPr>
      <w:rPr>
        <w:rFonts w:hint="default"/>
        <w:lang w:val="en-US" w:eastAsia="en-US" w:bidi="ar-SA"/>
      </w:rPr>
    </w:lvl>
    <w:lvl w:ilvl="3" w:tplc="FE5A8F54">
      <w:numFmt w:val="bullet"/>
      <w:lvlText w:val="•"/>
      <w:lvlJc w:val="left"/>
      <w:pPr>
        <w:ind w:left="3449" w:hanging="428"/>
      </w:pPr>
      <w:rPr>
        <w:rFonts w:hint="default"/>
        <w:lang w:val="en-US" w:eastAsia="en-US" w:bidi="ar-SA"/>
      </w:rPr>
    </w:lvl>
    <w:lvl w:ilvl="4" w:tplc="EE7A6DB8">
      <w:numFmt w:val="bullet"/>
      <w:lvlText w:val="•"/>
      <w:lvlJc w:val="left"/>
      <w:pPr>
        <w:ind w:left="4306" w:hanging="428"/>
      </w:pPr>
      <w:rPr>
        <w:rFonts w:hint="default"/>
        <w:lang w:val="en-US" w:eastAsia="en-US" w:bidi="ar-SA"/>
      </w:rPr>
    </w:lvl>
    <w:lvl w:ilvl="5" w:tplc="CA9AFEF4">
      <w:numFmt w:val="bullet"/>
      <w:lvlText w:val="•"/>
      <w:lvlJc w:val="left"/>
      <w:pPr>
        <w:ind w:left="5163" w:hanging="428"/>
      </w:pPr>
      <w:rPr>
        <w:rFonts w:hint="default"/>
        <w:lang w:val="en-US" w:eastAsia="en-US" w:bidi="ar-SA"/>
      </w:rPr>
    </w:lvl>
    <w:lvl w:ilvl="6" w:tplc="97F06F6A">
      <w:numFmt w:val="bullet"/>
      <w:lvlText w:val="•"/>
      <w:lvlJc w:val="left"/>
      <w:pPr>
        <w:ind w:left="6019" w:hanging="428"/>
      </w:pPr>
      <w:rPr>
        <w:rFonts w:hint="default"/>
        <w:lang w:val="en-US" w:eastAsia="en-US" w:bidi="ar-SA"/>
      </w:rPr>
    </w:lvl>
    <w:lvl w:ilvl="7" w:tplc="90CA35FC">
      <w:numFmt w:val="bullet"/>
      <w:lvlText w:val="•"/>
      <w:lvlJc w:val="left"/>
      <w:pPr>
        <w:ind w:left="6876" w:hanging="428"/>
      </w:pPr>
      <w:rPr>
        <w:rFonts w:hint="default"/>
        <w:lang w:val="en-US" w:eastAsia="en-US" w:bidi="ar-SA"/>
      </w:rPr>
    </w:lvl>
    <w:lvl w:ilvl="8" w:tplc="672A5368">
      <w:numFmt w:val="bullet"/>
      <w:lvlText w:val="•"/>
      <w:lvlJc w:val="left"/>
      <w:pPr>
        <w:ind w:left="7733" w:hanging="428"/>
      </w:pPr>
      <w:rPr>
        <w:rFonts w:hint="default"/>
        <w:lang w:val="en-US" w:eastAsia="en-US" w:bidi="ar-SA"/>
      </w:rPr>
    </w:lvl>
  </w:abstractNum>
  <w:abstractNum w:abstractNumId="7" w15:restartNumberingAfterBreak="0">
    <w:nsid w:val="3C2F0B49"/>
    <w:multiLevelType w:val="hybridMultilevel"/>
    <w:tmpl w:val="63EE2A62"/>
    <w:lvl w:ilvl="0" w:tplc="54BC08CE">
      <w:start w:val="1"/>
      <w:numFmt w:val="lowerLetter"/>
      <w:lvlText w:val="%1."/>
      <w:lvlJc w:val="left"/>
      <w:pPr>
        <w:ind w:left="680" w:hanging="360"/>
      </w:pPr>
      <w:rPr>
        <w:rFonts w:ascii="Cambria" w:eastAsia="Cambria" w:hAnsi="Cambria" w:cs="Cambria" w:hint="default"/>
        <w:w w:val="108"/>
        <w:sz w:val="24"/>
        <w:szCs w:val="24"/>
        <w:lang w:val="en-US" w:eastAsia="en-US" w:bidi="ar-SA"/>
      </w:rPr>
    </w:lvl>
    <w:lvl w:ilvl="1" w:tplc="1F9AAD9E">
      <w:numFmt w:val="bullet"/>
      <w:lvlText w:val="•"/>
      <w:lvlJc w:val="left"/>
      <w:pPr>
        <w:ind w:left="1556" w:hanging="360"/>
      </w:pPr>
      <w:rPr>
        <w:rFonts w:hint="default"/>
        <w:lang w:val="en-US" w:eastAsia="en-US" w:bidi="ar-SA"/>
      </w:rPr>
    </w:lvl>
    <w:lvl w:ilvl="2" w:tplc="3A3A3190">
      <w:numFmt w:val="bullet"/>
      <w:lvlText w:val="•"/>
      <w:lvlJc w:val="left"/>
      <w:pPr>
        <w:ind w:left="2433" w:hanging="360"/>
      </w:pPr>
      <w:rPr>
        <w:rFonts w:hint="default"/>
        <w:lang w:val="en-US" w:eastAsia="en-US" w:bidi="ar-SA"/>
      </w:rPr>
    </w:lvl>
    <w:lvl w:ilvl="3" w:tplc="C9660124">
      <w:numFmt w:val="bullet"/>
      <w:lvlText w:val="•"/>
      <w:lvlJc w:val="left"/>
      <w:pPr>
        <w:ind w:left="3309" w:hanging="360"/>
      </w:pPr>
      <w:rPr>
        <w:rFonts w:hint="default"/>
        <w:lang w:val="en-US" w:eastAsia="en-US" w:bidi="ar-SA"/>
      </w:rPr>
    </w:lvl>
    <w:lvl w:ilvl="4" w:tplc="15943328">
      <w:numFmt w:val="bullet"/>
      <w:lvlText w:val="•"/>
      <w:lvlJc w:val="left"/>
      <w:pPr>
        <w:ind w:left="4186" w:hanging="360"/>
      </w:pPr>
      <w:rPr>
        <w:rFonts w:hint="default"/>
        <w:lang w:val="en-US" w:eastAsia="en-US" w:bidi="ar-SA"/>
      </w:rPr>
    </w:lvl>
    <w:lvl w:ilvl="5" w:tplc="00C4B83C">
      <w:numFmt w:val="bullet"/>
      <w:lvlText w:val="•"/>
      <w:lvlJc w:val="left"/>
      <w:pPr>
        <w:ind w:left="5063" w:hanging="360"/>
      </w:pPr>
      <w:rPr>
        <w:rFonts w:hint="default"/>
        <w:lang w:val="en-US" w:eastAsia="en-US" w:bidi="ar-SA"/>
      </w:rPr>
    </w:lvl>
    <w:lvl w:ilvl="6" w:tplc="49CEE550">
      <w:numFmt w:val="bullet"/>
      <w:lvlText w:val="•"/>
      <w:lvlJc w:val="left"/>
      <w:pPr>
        <w:ind w:left="5939" w:hanging="360"/>
      </w:pPr>
      <w:rPr>
        <w:rFonts w:hint="default"/>
        <w:lang w:val="en-US" w:eastAsia="en-US" w:bidi="ar-SA"/>
      </w:rPr>
    </w:lvl>
    <w:lvl w:ilvl="7" w:tplc="EA5203B4">
      <w:numFmt w:val="bullet"/>
      <w:lvlText w:val="•"/>
      <w:lvlJc w:val="left"/>
      <w:pPr>
        <w:ind w:left="6816" w:hanging="360"/>
      </w:pPr>
      <w:rPr>
        <w:rFonts w:hint="default"/>
        <w:lang w:val="en-US" w:eastAsia="en-US" w:bidi="ar-SA"/>
      </w:rPr>
    </w:lvl>
    <w:lvl w:ilvl="8" w:tplc="488A2D22">
      <w:numFmt w:val="bullet"/>
      <w:lvlText w:val="•"/>
      <w:lvlJc w:val="left"/>
      <w:pPr>
        <w:ind w:left="7693" w:hanging="360"/>
      </w:pPr>
      <w:rPr>
        <w:rFonts w:hint="default"/>
        <w:lang w:val="en-US" w:eastAsia="en-US" w:bidi="ar-SA"/>
      </w:rPr>
    </w:lvl>
  </w:abstractNum>
  <w:abstractNum w:abstractNumId="8" w15:restartNumberingAfterBreak="0">
    <w:nsid w:val="4E735593"/>
    <w:multiLevelType w:val="hybridMultilevel"/>
    <w:tmpl w:val="698A58C6"/>
    <w:lvl w:ilvl="0" w:tplc="3A8429AE">
      <w:start w:val="1"/>
      <w:numFmt w:val="decimal"/>
      <w:lvlText w:val="%1."/>
      <w:lvlJc w:val="left"/>
      <w:pPr>
        <w:ind w:left="889" w:hanging="428"/>
      </w:pPr>
      <w:rPr>
        <w:rFonts w:ascii="Cambria" w:eastAsia="Cambria" w:hAnsi="Cambria" w:cs="Cambria" w:hint="default"/>
        <w:w w:val="98"/>
        <w:sz w:val="24"/>
        <w:szCs w:val="24"/>
        <w:lang w:val="en-US" w:eastAsia="en-US" w:bidi="ar-SA"/>
      </w:rPr>
    </w:lvl>
    <w:lvl w:ilvl="1" w:tplc="70FE3772">
      <w:numFmt w:val="bullet"/>
      <w:lvlText w:val="•"/>
      <w:lvlJc w:val="left"/>
      <w:pPr>
        <w:ind w:left="1736" w:hanging="428"/>
      </w:pPr>
      <w:rPr>
        <w:rFonts w:hint="default"/>
        <w:lang w:val="en-US" w:eastAsia="en-US" w:bidi="ar-SA"/>
      </w:rPr>
    </w:lvl>
    <w:lvl w:ilvl="2" w:tplc="6582A394">
      <w:numFmt w:val="bullet"/>
      <w:lvlText w:val="•"/>
      <w:lvlJc w:val="left"/>
      <w:pPr>
        <w:ind w:left="2593" w:hanging="428"/>
      </w:pPr>
      <w:rPr>
        <w:rFonts w:hint="default"/>
        <w:lang w:val="en-US" w:eastAsia="en-US" w:bidi="ar-SA"/>
      </w:rPr>
    </w:lvl>
    <w:lvl w:ilvl="3" w:tplc="0DAC03A2">
      <w:numFmt w:val="bullet"/>
      <w:lvlText w:val="•"/>
      <w:lvlJc w:val="left"/>
      <w:pPr>
        <w:ind w:left="3449" w:hanging="428"/>
      </w:pPr>
      <w:rPr>
        <w:rFonts w:hint="default"/>
        <w:lang w:val="en-US" w:eastAsia="en-US" w:bidi="ar-SA"/>
      </w:rPr>
    </w:lvl>
    <w:lvl w:ilvl="4" w:tplc="B8D8D358">
      <w:numFmt w:val="bullet"/>
      <w:lvlText w:val="•"/>
      <w:lvlJc w:val="left"/>
      <w:pPr>
        <w:ind w:left="4306" w:hanging="428"/>
      </w:pPr>
      <w:rPr>
        <w:rFonts w:hint="default"/>
        <w:lang w:val="en-US" w:eastAsia="en-US" w:bidi="ar-SA"/>
      </w:rPr>
    </w:lvl>
    <w:lvl w:ilvl="5" w:tplc="5BC86154">
      <w:numFmt w:val="bullet"/>
      <w:lvlText w:val="•"/>
      <w:lvlJc w:val="left"/>
      <w:pPr>
        <w:ind w:left="5163" w:hanging="428"/>
      </w:pPr>
      <w:rPr>
        <w:rFonts w:hint="default"/>
        <w:lang w:val="en-US" w:eastAsia="en-US" w:bidi="ar-SA"/>
      </w:rPr>
    </w:lvl>
    <w:lvl w:ilvl="6" w:tplc="3C3C445E">
      <w:numFmt w:val="bullet"/>
      <w:lvlText w:val="•"/>
      <w:lvlJc w:val="left"/>
      <w:pPr>
        <w:ind w:left="6019" w:hanging="428"/>
      </w:pPr>
      <w:rPr>
        <w:rFonts w:hint="default"/>
        <w:lang w:val="en-US" w:eastAsia="en-US" w:bidi="ar-SA"/>
      </w:rPr>
    </w:lvl>
    <w:lvl w:ilvl="7" w:tplc="1B04EC3E">
      <w:numFmt w:val="bullet"/>
      <w:lvlText w:val="•"/>
      <w:lvlJc w:val="left"/>
      <w:pPr>
        <w:ind w:left="6876" w:hanging="428"/>
      </w:pPr>
      <w:rPr>
        <w:rFonts w:hint="default"/>
        <w:lang w:val="en-US" w:eastAsia="en-US" w:bidi="ar-SA"/>
      </w:rPr>
    </w:lvl>
    <w:lvl w:ilvl="8" w:tplc="A496AC4A">
      <w:numFmt w:val="bullet"/>
      <w:lvlText w:val="•"/>
      <w:lvlJc w:val="left"/>
      <w:pPr>
        <w:ind w:left="7733" w:hanging="428"/>
      </w:pPr>
      <w:rPr>
        <w:rFonts w:hint="default"/>
        <w:lang w:val="en-US" w:eastAsia="en-US" w:bidi="ar-SA"/>
      </w:rPr>
    </w:lvl>
  </w:abstractNum>
  <w:abstractNum w:abstractNumId="9" w15:restartNumberingAfterBreak="0">
    <w:nsid w:val="57CB3DE5"/>
    <w:multiLevelType w:val="hybridMultilevel"/>
    <w:tmpl w:val="7BD29566"/>
    <w:lvl w:ilvl="0" w:tplc="01405BB2">
      <w:start w:val="2"/>
      <w:numFmt w:val="decimal"/>
      <w:lvlText w:val="%1."/>
      <w:lvlJc w:val="left"/>
      <w:pPr>
        <w:ind w:left="560" w:hanging="240"/>
      </w:pPr>
      <w:rPr>
        <w:rFonts w:ascii="Palatino Linotype" w:eastAsia="Palatino Linotype" w:hAnsi="Palatino Linotype" w:cs="Palatino Linotype" w:hint="default"/>
        <w:b/>
        <w:bCs/>
        <w:w w:val="100"/>
        <w:sz w:val="24"/>
        <w:szCs w:val="24"/>
        <w:lang w:val="en-US" w:eastAsia="en-US" w:bidi="ar-SA"/>
      </w:rPr>
    </w:lvl>
    <w:lvl w:ilvl="1" w:tplc="31ACE954">
      <w:start w:val="1"/>
      <w:numFmt w:val="decimal"/>
      <w:lvlText w:val="%2."/>
      <w:lvlJc w:val="left"/>
      <w:pPr>
        <w:ind w:left="889" w:hanging="428"/>
      </w:pPr>
      <w:rPr>
        <w:rFonts w:ascii="Cambria" w:eastAsia="Cambria" w:hAnsi="Cambria" w:cs="Cambria" w:hint="default"/>
        <w:w w:val="98"/>
        <w:sz w:val="24"/>
        <w:szCs w:val="24"/>
        <w:lang w:val="en-US" w:eastAsia="en-US" w:bidi="ar-SA"/>
      </w:rPr>
    </w:lvl>
    <w:lvl w:ilvl="2" w:tplc="C25234A6">
      <w:numFmt w:val="bullet"/>
      <w:lvlText w:val="•"/>
      <w:lvlJc w:val="left"/>
      <w:pPr>
        <w:ind w:left="1831" w:hanging="428"/>
      </w:pPr>
      <w:rPr>
        <w:rFonts w:hint="default"/>
        <w:lang w:val="en-US" w:eastAsia="en-US" w:bidi="ar-SA"/>
      </w:rPr>
    </w:lvl>
    <w:lvl w:ilvl="3" w:tplc="13248984">
      <w:numFmt w:val="bullet"/>
      <w:lvlText w:val="•"/>
      <w:lvlJc w:val="left"/>
      <w:pPr>
        <w:ind w:left="2783" w:hanging="428"/>
      </w:pPr>
      <w:rPr>
        <w:rFonts w:hint="default"/>
        <w:lang w:val="en-US" w:eastAsia="en-US" w:bidi="ar-SA"/>
      </w:rPr>
    </w:lvl>
    <w:lvl w:ilvl="4" w:tplc="02166152">
      <w:numFmt w:val="bullet"/>
      <w:lvlText w:val="•"/>
      <w:lvlJc w:val="left"/>
      <w:pPr>
        <w:ind w:left="3735" w:hanging="428"/>
      </w:pPr>
      <w:rPr>
        <w:rFonts w:hint="default"/>
        <w:lang w:val="en-US" w:eastAsia="en-US" w:bidi="ar-SA"/>
      </w:rPr>
    </w:lvl>
    <w:lvl w:ilvl="5" w:tplc="0EFE67BE">
      <w:numFmt w:val="bullet"/>
      <w:lvlText w:val="•"/>
      <w:lvlJc w:val="left"/>
      <w:pPr>
        <w:ind w:left="4687" w:hanging="428"/>
      </w:pPr>
      <w:rPr>
        <w:rFonts w:hint="default"/>
        <w:lang w:val="en-US" w:eastAsia="en-US" w:bidi="ar-SA"/>
      </w:rPr>
    </w:lvl>
    <w:lvl w:ilvl="6" w:tplc="7D42C5FA">
      <w:numFmt w:val="bullet"/>
      <w:lvlText w:val="•"/>
      <w:lvlJc w:val="left"/>
      <w:pPr>
        <w:ind w:left="5639" w:hanging="428"/>
      </w:pPr>
      <w:rPr>
        <w:rFonts w:hint="default"/>
        <w:lang w:val="en-US" w:eastAsia="en-US" w:bidi="ar-SA"/>
      </w:rPr>
    </w:lvl>
    <w:lvl w:ilvl="7" w:tplc="95706D2E">
      <w:numFmt w:val="bullet"/>
      <w:lvlText w:val="•"/>
      <w:lvlJc w:val="left"/>
      <w:pPr>
        <w:ind w:left="6590" w:hanging="428"/>
      </w:pPr>
      <w:rPr>
        <w:rFonts w:hint="default"/>
        <w:lang w:val="en-US" w:eastAsia="en-US" w:bidi="ar-SA"/>
      </w:rPr>
    </w:lvl>
    <w:lvl w:ilvl="8" w:tplc="0BD440F2">
      <w:numFmt w:val="bullet"/>
      <w:lvlText w:val="•"/>
      <w:lvlJc w:val="left"/>
      <w:pPr>
        <w:ind w:left="7542" w:hanging="428"/>
      </w:pPr>
      <w:rPr>
        <w:rFonts w:hint="default"/>
        <w:lang w:val="en-US" w:eastAsia="en-US" w:bidi="ar-SA"/>
      </w:rPr>
    </w:lvl>
  </w:abstractNum>
  <w:abstractNum w:abstractNumId="10" w15:restartNumberingAfterBreak="0">
    <w:nsid w:val="6C350171"/>
    <w:multiLevelType w:val="hybridMultilevel"/>
    <w:tmpl w:val="2BCC7976"/>
    <w:lvl w:ilvl="0" w:tplc="4738BA3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784845"/>
    <w:multiLevelType w:val="hybridMultilevel"/>
    <w:tmpl w:val="9326B930"/>
    <w:lvl w:ilvl="0" w:tplc="F14A6B0E">
      <w:start w:val="1"/>
      <w:numFmt w:val="decimal"/>
      <w:lvlText w:val="%1."/>
      <w:lvlJc w:val="left"/>
      <w:pPr>
        <w:ind w:left="889" w:hanging="428"/>
      </w:pPr>
      <w:rPr>
        <w:rFonts w:ascii="Cambria" w:eastAsia="Cambria" w:hAnsi="Cambria" w:cs="Cambria" w:hint="default"/>
        <w:w w:val="98"/>
        <w:sz w:val="24"/>
        <w:szCs w:val="24"/>
        <w:lang w:val="en-US" w:eastAsia="en-US" w:bidi="ar-SA"/>
      </w:rPr>
    </w:lvl>
    <w:lvl w:ilvl="1" w:tplc="54B655B0">
      <w:numFmt w:val="bullet"/>
      <w:lvlText w:val="•"/>
      <w:lvlJc w:val="left"/>
      <w:pPr>
        <w:ind w:left="1736" w:hanging="428"/>
      </w:pPr>
      <w:rPr>
        <w:rFonts w:hint="default"/>
        <w:lang w:val="en-US" w:eastAsia="en-US" w:bidi="ar-SA"/>
      </w:rPr>
    </w:lvl>
    <w:lvl w:ilvl="2" w:tplc="DB5262C0">
      <w:numFmt w:val="bullet"/>
      <w:lvlText w:val="•"/>
      <w:lvlJc w:val="left"/>
      <w:pPr>
        <w:ind w:left="2593" w:hanging="428"/>
      </w:pPr>
      <w:rPr>
        <w:rFonts w:hint="default"/>
        <w:lang w:val="en-US" w:eastAsia="en-US" w:bidi="ar-SA"/>
      </w:rPr>
    </w:lvl>
    <w:lvl w:ilvl="3" w:tplc="EA44EF72">
      <w:numFmt w:val="bullet"/>
      <w:lvlText w:val="•"/>
      <w:lvlJc w:val="left"/>
      <w:pPr>
        <w:ind w:left="3449" w:hanging="428"/>
      </w:pPr>
      <w:rPr>
        <w:rFonts w:hint="default"/>
        <w:lang w:val="en-US" w:eastAsia="en-US" w:bidi="ar-SA"/>
      </w:rPr>
    </w:lvl>
    <w:lvl w:ilvl="4" w:tplc="7AEC4DE4">
      <w:numFmt w:val="bullet"/>
      <w:lvlText w:val="•"/>
      <w:lvlJc w:val="left"/>
      <w:pPr>
        <w:ind w:left="4306" w:hanging="428"/>
      </w:pPr>
      <w:rPr>
        <w:rFonts w:hint="default"/>
        <w:lang w:val="en-US" w:eastAsia="en-US" w:bidi="ar-SA"/>
      </w:rPr>
    </w:lvl>
    <w:lvl w:ilvl="5" w:tplc="8F9CCCCA">
      <w:numFmt w:val="bullet"/>
      <w:lvlText w:val="•"/>
      <w:lvlJc w:val="left"/>
      <w:pPr>
        <w:ind w:left="5163" w:hanging="428"/>
      </w:pPr>
      <w:rPr>
        <w:rFonts w:hint="default"/>
        <w:lang w:val="en-US" w:eastAsia="en-US" w:bidi="ar-SA"/>
      </w:rPr>
    </w:lvl>
    <w:lvl w:ilvl="6" w:tplc="04267544">
      <w:numFmt w:val="bullet"/>
      <w:lvlText w:val="•"/>
      <w:lvlJc w:val="left"/>
      <w:pPr>
        <w:ind w:left="6019" w:hanging="428"/>
      </w:pPr>
      <w:rPr>
        <w:rFonts w:hint="default"/>
        <w:lang w:val="en-US" w:eastAsia="en-US" w:bidi="ar-SA"/>
      </w:rPr>
    </w:lvl>
    <w:lvl w:ilvl="7" w:tplc="11E26E1E">
      <w:numFmt w:val="bullet"/>
      <w:lvlText w:val="•"/>
      <w:lvlJc w:val="left"/>
      <w:pPr>
        <w:ind w:left="6876" w:hanging="428"/>
      </w:pPr>
      <w:rPr>
        <w:rFonts w:hint="default"/>
        <w:lang w:val="en-US" w:eastAsia="en-US" w:bidi="ar-SA"/>
      </w:rPr>
    </w:lvl>
    <w:lvl w:ilvl="8" w:tplc="D986A1BE">
      <w:numFmt w:val="bullet"/>
      <w:lvlText w:val="•"/>
      <w:lvlJc w:val="left"/>
      <w:pPr>
        <w:ind w:left="7733" w:hanging="428"/>
      </w:pPr>
      <w:rPr>
        <w:rFonts w:hint="default"/>
        <w:lang w:val="en-US" w:eastAsia="en-US" w:bidi="ar-SA"/>
      </w:rPr>
    </w:lvl>
  </w:abstractNum>
  <w:abstractNum w:abstractNumId="12" w15:restartNumberingAfterBreak="0">
    <w:nsid w:val="74023D1C"/>
    <w:multiLevelType w:val="hybridMultilevel"/>
    <w:tmpl w:val="2B9C639A"/>
    <w:lvl w:ilvl="0" w:tplc="607AC564">
      <w:start w:val="1"/>
      <w:numFmt w:val="decimal"/>
      <w:lvlText w:val="%1."/>
      <w:lvlJc w:val="left"/>
      <w:pPr>
        <w:ind w:left="889" w:hanging="428"/>
      </w:pPr>
      <w:rPr>
        <w:rFonts w:ascii="Cambria" w:eastAsia="Cambria" w:hAnsi="Cambria" w:cs="Cambria" w:hint="default"/>
        <w:w w:val="98"/>
        <w:sz w:val="24"/>
        <w:szCs w:val="24"/>
        <w:lang w:val="en-US" w:eastAsia="en-US" w:bidi="ar-SA"/>
      </w:rPr>
    </w:lvl>
    <w:lvl w:ilvl="1" w:tplc="05F84DCA">
      <w:numFmt w:val="bullet"/>
      <w:lvlText w:val="•"/>
      <w:lvlJc w:val="left"/>
      <w:pPr>
        <w:ind w:left="1736" w:hanging="428"/>
      </w:pPr>
      <w:rPr>
        <w:rFonts w:hint="default"/>
        <w:lang w:val="en-US" w:eastAsia="en-US" w:bidi="ar-SA"/>
      </w:rPr>
    </w:lvl>
    <w:lvl w:ilvl="2" w:tplc="A7B08964">
      <w:numFmt w:val="bullet"/>
      <w:lvlText w:val="•"/>
      <w:lvlJc w:val="left"/>
      <w:pPr>
        <w:ind w:left="2593" w:hanging="428"/>
      </w:pPr>
      <w:rPr>
        <w:rFonts w:hint="default"/>
        <w:lang w:val="en-US" w:eastAsia="en-US" w:bidi="ar-SA"/>
      </w:rPr>
    </w:lvl>
    <w:lvl w:ilvl="3" w:tplc="296EE742">
      <w:numFmt w:val="bullet"/>
      <w:lvlText w:val="•"/>
      <w:lvlJc w:val="left"/>
      <w:pPr>
        <w:ind w:left="3449" w:hanging="428"/>
      </w:pPr>
      <w:rPr>
        <w:rFonts w:hint="default"/>
        <w:lang w:val="en-US" w:eastAsia="en-US" w:bidi="ar-SA"/>
      </w:rPr>
    </w:lvl>
    <w:lvl w:ilvl="4" w:tplc="56AEE23C">
      <w:numFmt w:val="bullet"/>
      <w:lvlText w:val="•"/>
      <w:lvlJc w:val="left"/>
      <w:pPr>
        <w:ind w:left="4306" w:hanging="428"/>
      </w:pPr>
      <w:rPr>
        <w:rFonts w:hint="default"/>
        <w:lang w:val="en-US" w:eastAsia="en-US" w:bidi="ar-SA"/>
      </w:rPr>
    </w:lvl>
    <w:lvl w:ilvl="5" w:tplc="94949272">
      <w:numFmt w:val="bullet"/>
      <w:lvlText w:val="•"/>
      <w:lvlJc w:val="left"/>
      <w:pPr>
        <w:ind w:left="5163" w:hanging="428"/>
      </w:pPr>
      <w:rPr>
        <w:rFonts w:hint="default"/>
        <w:lang w:val="en-US" w:eastAsia="en-US" w:bidi="ar-SA"/>
      </w:rPr>
    </w:lvl>
    <w:lvl w:ilvl="6" w:tplc="B644F0D6">
      <w:numFmt w:val="bullet"/>
      <w:lvlText w:val="•"/>
      <w:lvlJc w:val="left"/>
      <w:pPr>
        <w:ind w:left="6019" w:hanging="428"/>
      </w:pPr>
      <w:rPr>
        <w:rFonts w:hint="default"/>
        <w:lang w:val="en-US" w:eastAsia="en-US" w:bidi="ar-SA"/>
      </w:rPr>
    </w:lvl>
    <w:lvl w:ilvl="7" w:tplc="CAD0319C">
      <w:numFmt w:val="bullet"/>
      <w:lvlText w:val="•"/>
      <w:lvlJc w:val="left"/>
      <w:pPr>
        <w:ind w:left="6876" w:hanging="428"/>
      </w:pPr>
      <w:rPr>
        <w:rFonts w:hint="default"/>
        <w:lang w:val="en-US" w:eastAsia="en-US" w:bidi="ar-SA"/>
      </w:rPr>
    </w:lvl>
    <w:lvl w:ilvl="8" w:tplc="85DA9EC6">
      <w:numFmt w:val="bullet"/>
      <w:lvlText w:val="•"/>
      <w:lvlJc w:val="left"/>
      <w:pPr>
        <w:ind w:left="7733" w:hanging="428"/>
      </w:pPr>
      <w:rPr>
        <w:rFonts w:hint="default"/>
        <w:lang w:val="en-US" w:eastAsia="en-US" w:bidi="ar-SA"/>
      </w:rPr>
    </w:lvl>
  </w:abstractNum>
  <w:num w:numId="1" w16cid:durableId="2111271475">
    <w:abstractNumId w:val="1"/>
  </w:num>
  <w:num w:numId="2" w16cid:durableId="1241061932">
    <w:abstractNumId w:val="12"/>
  </w:num>
  <w:num w:numId="3" w16cid:durableId="1199122910">
    <w:abstractNumId w:val="8"/>
  </w:num>
  <w:num w:numId="4" w16cid:durableId="104815376">
    <w:abstractNumId w:val="11"/>
  </w:num>
  <w:num w:numId="5" w16cid:durableId="1400908461">
    <w:abstractNumId w:val="6"/>
  </w:num>
  <w:num w:numId="6" w16cid:durableId="54856314">
    <w:abstractNumId w:val="5"/>
  </w:num>
  <w:num w:numId="7" w16cid:durableId="1252858781">
    <w:abstractNumId w:val="7"/>
  </w:num>
  <w:num w:numId="8" w16cid:durableId="825589475">
    <w:abstractNumId w:val="9"/>
  </w:num>
  <w:num w:numId="9" w16cid:durableId="1561554416">
    <w:abstractNumId w:val="3"/>
  </w:num>
  <w:num w:numId="10" w16cid:durableId="916326142">
    <w:abstractNumId w:val="2"/>
  </w:num>
  <w:num w:numId="11" w16cid:durableId="774870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6242229">
    <w:abstractNumId w:val="10"/>
  </w:num>
  <w:num w:numId="13" w16cid:durableId="16482669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0AF"/>
    <w:rsid w:val="001C2250"/>
    <w:rsid w:val="00201030"/>
    <w:rsid w:val="002E2DFB"/>
    <w:rsid w:val="002E2FF7"/>
    <w:rsid w:val="002E4150"/>
    <w:rsid w:val="00391C01"/>
    <w:rsid w:val="00402B7E"/>
    <w:rsid w:val="004445FD"/>
    <w:rsid w:val="00472B51"/>
    <w:rsid w:val="00A27774"/>
    <w:rsid w:val="00B64669"/>
    <w:rsid w:val="00E31F07"/>
    <w:rsid w:val="00E700AF"/>
    <w:rsid w:val="00E77B25"/>
    <w:rsid w:val="00FE63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5958EF"/>
  <w15:docId w15:val="{528BE71B-D923-469F-AFD4-27DBDF2FA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ind w:left="462"/>
      <w:outlineLvl w:val="0"/>
    </w:pPr>
    <w:rPr>
      <w:rFonts w:ascii="Palatino Linotype" w:eastAsia="Palatino Linotype" w:hAnsi="Palatino Linotype" w:cs="Palatino Linotype"/>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89"/>
      <w:jc w:val="both"/>
    </w:pPr>
    <w:rPr>
      <w:sz w:val="24"/>
      <w:szCs w:val="24"/>
    </w:rPr>
  </w:style>
  <w:style w:type="paragraph" w:styleId="ListParagraph">
    <w:name w:val="List Paragraph"/>
    <w:aliases w:val="Header Char1,First Level Outline,Body of text,kepala"/>
    <w:basedOn w:val="Normal"/>
    <w:link w:val="ListParagraphChar"/>
    <w:uiPriority w:val="34"/>
    <w:qFormat/>
    <w:pPr>
      <w:ind w:left="889" w:hanging="428"/>
      <w:jc w:val="both"/>
    </w:pPr>
  </w:style>
  <w:style w:type="paragraph" w:customStyle="1" w:styleId="TableParagraph">
    <w:name w:val="Table Paragraph"/>
    <w:basedOn w:val="Normal"/>
    <w:uiPriority w:val="1"/>
    <w:qFormat/>
    <w:pPr>
      <w:ind w:left="108"/>
    </w:pPr>
    <w:rPr>
      <w:rFonts w:ascii="Palatino Linotype" w:eastAsia="Palatino Linotype" w:hAnsi="Palatino Linotype" w:cs="Palatino Linotype"/>
    </w:rPr>
  </w:style>
  <w:style w:type="character" w:styleId="Hyperlink">
    <w:name w:val="Hyperlink"/>
    <w:basedOn w:val="DefaultParagraphFont"/>
    <w:uiPriority w:val="99"/>
    <w:unhideWhenUsed/>
    <w:rsid w:val="004445FD"/>
    <w:rPr>
      <w:color w:val="0000FF" w:themeColor="hyperlink"/>
      <w:u w:val="single"/>
    </w:rPr>
  </w:style>
  <w:style w:type="paragraph" w:styleId="NoSpacing">
    <w:name w:val="No Spacing"/>
    <w:uiPriority w:val="1"/>
    <w:qFormat/>
    <w:rsid w:val="004445FD"/>
    <w:pPr>
      <w:widowControl/>
      <w:autoSpaceDE/>
      <w:autoSpaceDN/>
    </w:pPr>
  </w:style>
  <w:style w:type="character" w:customStyle="1" w:styleId="ListParagraphChar">
    <w:name w:val="List Paragraph Char"/>
    <w:aliases w:val="Header Char1 Char,First Level Outline Char,Body of text Char,kepala Char"/>
    <w:link w:val="ListParagraph"/>
    <w:uiPriority w:val="34"/>
    <w:locked/>
    <w:rsid w:val="00201030"/>
    <w:rPr>
      <w:rFonts w:ascii="Cambria" w:eastAsia="Cambria" w:hAnsi="Cambria" w:cs="Cambria"/>
    </w:rPr>
  </w:style>
  <w:style w:type="paragraph" w:styleId="Header">
    <w:name w:val="header"/>
    <w:basedOn w:val="Normal"/>
    <w:link w:val="HeaderChar"/>
    <w:uiPriority w:val="99"/>
    <w:unhideWhenUsed/>
    <w:rsid w:val="00A27774"/>
    <w:pPr>
      <w:tabs>
        <w:tab w:val="center" w:pos="4680"/>
        <w:tab w:val="right" w:pos="9360"/>
      </w:tabs>
    </w:pPr>
  </w:style>
  <w:style w:type="character" w:customStyle="1" w:styleId="HeaderChar">
    <w:name w:val="Header Char"/>
    <w:basedOn w:val="DefaultParagraphFont"/>
    <w:link w:val="Header"/>
    <w:uiPriority w:val="99"/>
    <w:rsid w:val="00A27774"/>
    <w:rPr>
      <w:rFonts w:ascii="Cambria" w:eastAsia="Cambria" w:hAnsi="Cambria" w:cs="Cambria"/>
    </w:rPr>
  </w:style>
  <w:style w:type="paragraph" w:styleId="Footer">
    <w:name w:val="footer"/>
    <w:basedOn w:val="Normal"/>
    <w:link w:val="FooterChar"/>
    <w:uiPriority w:val="99"/>
    <w:unhideWhenUsed/>
    <w:rsid w:val="00A27774"/>
    <w:pPr>
      <w:tabs>
        <w:tab w:val="center" w:pos="4680"/>
        <w:tab w:val="right" w:pos="9360"/>
      </w:tabs>
    </w:pPr>
  </w:style>
  <w:style w:type="character" w:customStyle="1" w:styleId="FooterChar">
    <w:name w:val="Footer Char"/>
    <w:basedOn w:val="DefaultParagraphFont"/>
    <w:link w:val="Footer"/>
    <w:uiPriority w:val="99"/>
    <w:rsid w:val="00A27774"/>
    <w:rPr>
      <w:rFonts w:ascii="Cambria" w:eastAsia="Cambria" w:hAnsi="Cambria" w:cs="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92206">
      <w:bodyDiv w:val="1"/>
      <w:marLeft w:val="0"/>
      <w:marRight w:val="0"/>
      <w:marTop w:val="0"/>
      <w:marBottom w:val="0"/>
      <w:divBdr>
        <w:top w:val="none" w:sz="0" w:space="0" w:color="auto"/>
        <w:left w:val="none" w:sz="0" w:space="0" w:color="auto"/>
        <w:bottom w:val="none" w:sz="0" w:space="0" w:color="auto"/>
        <w:right w:val="none" w:sz="0" w:space="0" w:color="auto"/>
      </w:divBdr>
    </w:div>
    <w:div w:id="58527513">
      <w:bodyDiv w:val="1"/>
      <w:marLeft w:val="0"/>
      <w:marRight w:val="0"/>
      <w:marTop w:val="0"/>
      <w:marBottom w:val="0"/>
      <w:divBdr>
        <w:top w:val="none" w:sz="0" w:space="0" w:color="auto"/>
        <w:left w:val="none" w:sz="0" w:space="0" w:color="auto"/>
        <w:bottom w:val="none" w:sz="0" w:space="0" w:color="auto"/>
        <w:right w:val="none" w:sz="0" w:space="0" w:color="auto"/>
      </w:divBdr>
    </w:div>
    <w:div w:id="298345017">
      <w:bodyDiv w:val="1"/>
      <w:marLeft w:val="0"/>
      <w:marRight w:val="0"/>
      <w:marTop w:val="0"/>
      <w:marBottom w:val="0"/>
      <w:divBdr>
        <w:top w:val="none" w:sz="0" w:space="0" w:color="auto"/>
        <w:left w:val="none" w:sz="0" w:space="0" w:color="auto"/>
        <w:bottom w:val="none" w:sz="0" w:space="0" w:color="auto"/>
        <w:right w:val="none" w:sz="0" w:space="0" w:color="auto"/>
      </w:divBdr>
    </w:div>
    <w:div w:id="310646562">
      <w:bodyDiv w:val="1"/>
      <w:marLeft w:val="0"/>
      <w:marRight w:val="0"/>
      <w:marTop w:val="0"/>
      <w:marBottom w:val="0"/>
      <w:divBdr>
        <w:top w:val="none" w:sz="0" w:space="0" w:color="auto"/>
        <w:left w:val="none" w:sz="0" w:space="0" w:color="auto"/>
        <w:bottom w:val="none" w:sz="0" w:space="0" w:color="auto"/>
        <w:right w:val="none" w:sz="0" w:space="0" w:color="auto"/>
      </w:divBdr>
    </w:div>
    <w:div w:id="371268494">
      <w:bodyDiv w:val="1"/>
      <w:marLeft w:val="0"/>
      <w:marRight w:val="0"/>
      <w:marTop w:val="0"/>
      <w:marBottom w:val="0"/>
      <w:divBdr>
        <w:top w:val="none" w:sz="0" w:space="0" w:color="auto"/>
        <w:left w:val="none" w:sz="0" w:space="0" w:color="auto"/>
        <w:bottom w:val="none" w:sz="0" w:space="0" w:color="auto"/>
        <w:right w:val="none" w:sz="0" w:space="0" w:color="auto"/>
      </w:divBdr>
    </w:div>
    <w:div w:id="480540473">
      <w:bodyDiv w:val="1"/>
      <w:marLeft w:val="0"/>
      <w:marRight w:val="0"/>
      <w:marTop w:val="0"/>
      <w:marBottom w:val="0"/>
      <w:divBdr>
        <w:top w:val="none" w:sz="0" w:space="0" w:color="auto"/>
        <w:left w:val="none" w:sz="0" w:space="0" w:color="auto"/>
        <w:bottom w:val="none" w:sz="0" w:space="0" w:color="auto"/>
        <w:right w:val="none" w:sz="0" w:space="0" w:color="auto"/>
      </w:divBdr>
    </w:div>
    <w:div w:id="578448222">
      <w:bodyDiv w:val="1"/>
      <w:marLeft w:val="0"/>
      <w:marRight w:val="0"/>
      <w:marTop w:val="0"/>
      <w:marBottom w:val="0"/>
      <w:divBdr>
        <w:top w:val="none" w:sz="0" w:space="0" w:color="auto"/>
        <w:left w:val="none" w:sz="0" w:space="0" w:color="auto"/>
        <w:bottom w:val="none" w:sz="0" w:space="0" w:color="auto"/>
        <w:right w:val="none" w:sz="0" w:space="0" w:color="auto"/>
      </w:divBdr>
    </w:div>
    <w:div w:id="831917456">
      <w:bodyDiv w:val="1"/>
      <w:marLeft w:val="0"/>
      <w:marRight w:val="0"/>
      <w:marTop w:val="0"/>
      <w:marBottom w:val="0"/>
      <w:divBdr>
        <w:top w:val="none" w:sz="0" w:space="0" w:color="auto"/>
        <w:left w:val="none" w:sz="0" w:space="0" w:color="auto"/>
        <w:bottom w:val="none" w:sz="0" w:space="0" w:color="auto"/>
        <w:right w:val="none" w:sz="0" w:space="0" w:color="auto"/>
      </w:divBdr>
    </w:div>
    <w:div w:id="976375102">
      <w:bodyDiv w:val="1"/>
      <w:marLeft w:val="0"/>
      <w:marRight w:val="0"/>
      <w:marTop w:val="0"/>
      <w:marBottom w:val="0"/>
      <w:divBdr>
        <w:top w:val="none" w:sz="0" w:space="0" w:color="auto"/>
        <w:left w:val="none" w:sz="0" w:space="0" w:color="auto"/>
        <w:bottom w:val="none" w:sz="0" w:space="0" w:color="auto"/>
        <w:right w:val="none" w:sz="0" w:space="0" w:color="auto"/>
      </w:divBdr>
    </w:div>
    <w:div w:id="1103309037">
      <w:bodyDiv w:val="1"/>
      <w:marLeft w:val="0"/>
      <w:marRight w:val="0"/>
      <w:marTop w:val="0"/>
      <w:marBottom w:val="0"/>
      <w:divBdr>
        <w:top w:val="none" w:sz="0" w:space="0" w:color="auto"/>
        <w:left w:val="none" w:sz="0" w:space="0" w:color="auto"/>
        <w:bottom w:val="none" w:sz="0" w:space="0" w:color="auto"/>
        <w:right w:val="none" w:sz="0" w:space="0" w:color="auto"/>
      </w:divBdr>
    </w:div>
    <w:div w:id="1623805532">
      <w:bodyDiv w:val="1"/>
      <w:marLeft w:val="0"/>
      <w:marRight w:val="0"/>
      <w:marTop w:val="0"/>
      <w:marBottom w:val="0"/>
      <w:divBdr>
        <w:top w:val="none" w:sz="0" w:space="0" w:color="auto"/>
        <w:left w:val="none" w:sz="0" w:space="0" w:color="auto"/>
        <w:bottom w:val="none" w:sz="0" w:space="0" w:color="auto"/>
        <w:right w:val="none" w:sz="0" w:space="0" w:color="auto"/>
      </w:divBdr>
    </w:div>
    <w:div w:id="1742171726">
      <w:bodyDiv w:val="1"/>
      <w:marLeft w:val="0"/>
      <w:marRight w:val="0"/>
      <w:marTop w:val="0"/>
      <w:marBottom w:val="0"/>
      <w:divBdr>
        <w:top w:val="none" w:sz="0" w:space="0" w:color="auto"/>
        <w:left w:val="none" w:sz="0" w:space="0" w:color="auto"/>
        <w:bottom w:val="none" w:sz="0" w:space="0" w:color="auto"/>
        <w:right w:val="none" w:sz="0" w:space="0" w:color="auto"/>
      </w:divBdr>
    </w:div>
    <w:div w:id="1784687966">
      <w:bodyDiv w:val="1"/>
      <w:marLeft w:val="0"/>
      <w:marRight w:val="0"/>
      <w:marTop w:val="0"/>
      <w:marBottom w:val="0"/>
      <w:divBdr>
        <w:top w:val="none" w:sz="0" w:space="0" w:color="auto"/>
        <w:left w:val="none" w:sz="0" w:space="0" w:color="auto"/>
        <w:bottom w:val="none" w:sz="0" w:space="0" w:color="auto"/>
        <w:right w:val="none" w:sz="0" w:space="0" w:color="auto"/>
      </w:divBdr>
    </w:div>
    <w:div w:id="1801458363">
      <w:bodyDiv w:val="1"/>
      <w:marLeft w:val="0"/>
      <w:marRight w:val="0"/>
      <w:marTop w:val="0"/>
      <w:marBottom w:val="0"/>
      <w:divBdr>
        <w:top w:val="none" w:sz="0" w:space="0" w:color="auto"/>
        <w:left w:val="none" w:sz="0" w:space="0" w:color="auto"/>
        <w:bottom w:val="none" w:sz="0" w:space="0" w:color="auto"/>
        <w:right w:val="none" w:sz="0" w:space="0" w:color="auto"/>
      </w:divBdr>
    </w:div>
    <w:div w:id="1991401384">
      <w:bodyDiv w:val="1"/>
      <w:marLeft w:val="0"/>
      <w:marRight w:val="0"/>
      <w:marTop w:val="0"/>
      <w:marBottom w:val="0"/>
      <w:divBdr>
        <w:top w:val="none" w:sz="0" w:space="0" w:color="auto"/>
        <w:left w:val="none" w:sz="0" w:space="0" w:color="auto"/>
        <w:bottom w:val="none" w:sz="0" w:space="0" w:color="auto"/>
        <w:right w:val="none" w:sz="0" w:space="0" w:color="auto"/>
      </w:divBdr>
    </w:div>
    <w:div w:id="20656418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erlina@ubl.ac.id"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file:///C:\Users\Hp%20One\Downloads\atikahrahmi@umsu.ac.id"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11</Pages>
  <Words>4822</Words>
  <Characters>27488</Characters>
  <Application>Microsoft Office Word</Application>
  <DocSecurity>0</DocSecurity>
  <Lines>229</Lines>
  <Paragraphs>64</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Template Jurnal IJCCS</vt:lpstr>
      <vt:lpstr>Protection of Women from Sexual Violence: Reconciling Gender Justice from an Isl</vt:lpstr>
      <vt:lpstr>I.	Introduction</vt:lpstr>
      <vt:lpstr>Research Method</vt:lpstr>
      <vt:lpstr>Results and Discussion</vt:lpstr>
      <vt:lpstr>4. Conclusion</vt:lpstr>
      <vt:lpstr>Refrences</vt:lpstr>
    </vt:vector>
  </TitlesOfParts>
  <Company/>
  <LinksUpToDate>false</LinksUpToDate>
  <CharactersWithSpaces>32246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Jurnal IJCCS</dc:title>
  <dc:creator>UBAY</dc:creator>
  <cp:lastModifiedBy>HP8CG342028D@hotmail.com</cp:lastModifiedBy>
  <cp:revision>4</cp:revision>
  <dcterms:created xsi:type="dcterms:W3CDTF">2024-03-09T03:28:00Z</dcterms:created>
  <dcterms:modified xsi:type="dcterms:W3CDTF">2024-03-09T04:32:00Z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2023-03-31T00:00:00Z</vt:filetime>
  </property>
  <property fmtid="{D5CDD505-2E9C-101B-9397-08002B2CF9AE}" pid="3" name="Creator">
    <vt:lpwstr>Microsoft® Word 2021</vt:lpwstr>
  </property>
  <property fmtid="{D5CDD505-2E9C-101B-9397-08002B2CF9AE}" pid="4" name="LastSaved">
    <vt:filetime>2023-10-12T00:00:00Z</vt:filetime>
  </property>
</Properties>
</file>