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3E22" w14:textId="77777777" w:rsidR="007B5CC8" w:rsidRDefault="007B5CC8">
      <w:pPr>
        <w:pStyle w:val="BodyText"/>
        <w:spacing w:before="61"/>
        <w:ind w:left="0"/>
        <w:jc w:val="left"/>
        <w:rPr>
          <w:rFonts w:ascii="Times New Roman"/>
          <w:sz w:val="28"/>
        </w:rPr>
      </w:pPr>
    </w:p>
    <w:p w14:paraId="07CA5953" w14:textId="77777777" w:rsidR="007B5CC8" w:rsidRDefault="00000000">
      <w:pPr>
        <w:pStyle w:val="Title"/>
        <w:spacing w:line="247" w:lineRule="auto"/>
      </w:pPr>
      <w:r>
        <w:t>Development</w:t>
      </w:r>
      <w:r>
        <w:rPr>
          <w:spacing w:val="-3"/>
        </w:rPr>
        <w:t xml:space="preserve"> </w:t>
      </w:r>
      <w:r>
        <w:t>of</w:t>
      </w:r>
      <w:r>
        <w:rPr>
          <w:spacing w:val="-4"/>
        </w:rPr>
        <w:t xml:space="preserve"> </w:t>
      </w:r>
      <w:r>
        <w:t>Regulatory</w:t>
      </w:r>
      <w:r>
        <w:rPr>
          <w:spacing w:val="-3"/>
        </w:rPr>
        <w:t xml:space="preserve"> </w:t>
      </w:r>
      <w:r>
        <w:t>Concepts</w:t>
      </w:r>
      <w:r>
        <w:rPr>
          <w:spacing w:val="-1"/>
        </w:rPr>
        <w:t xml:space="preserve"> </w:t>
      </w:r>
      <w:r>
        <w:t>in</w:t>
      </w:r>
      <w:r>
        <w:rPr>
          <w:spacing w:val="-2"/>
        </w:rPr>
        <w:t xml:space="preserve"> </w:t>
      </w:r>
      <w:r>
        <w:t>Legal</w:t>
      </w:r>
      <w:r>
        <w:rPr>
          <w:spacing w:val="-4"/>
        </w:rPr>
        <w:t xml:space="preserve"> </w:t>
      </w:r>
      <w:r>
        <w:t>Aspects</w:t>
      </w:r>
      <w:r>
        <w:rPr>
          <w:spacing w:val="-1"/>
        </w:rPr>
        <w:t xml:space="preserve"> </w:t>
      </w:r>
      <w:r>
        <w:t>for</w:t>
      </w:r>
      <w:r>
        <w:rPr>
          <w:spacing w:val="-7"/>
        </w:rPr>
        <w:t xml:space="preserve"> </w:t>
      </w:r>
      <w:r>
        <w:t>Corporations: Legal Reform and Justice</w:t>
      </w:r>
    </w:p>
    <w:p w14:paraId="78D176C0" w14:textId="77777777" w:rsidR="007B5CC8" w:rsidRDefault="00000000">
      <w:pPr>
        <w:pStyle w:val="BodyText"/>
        <w:spacing w:before="364"/>
        <w:ind w:left="0" w:right="119"/>
        <w:jc w:val="center"/>
      </w:pPr>
      <w:r>
        <w:rPr>
          <w:w w:val="105"/>
        </w:rPr>
        <w:t>Setyo</w:t>
      </w:r>
      <w:r>
        <w:rPr>
          <w:spacing w:val="-9"/>
          <w:w w:val="105"/>
        </w:rPr>
        <w:t xml:space="preserve"> </w:t>
      </w:r>
      <w:r>
        <w:rPr>
          <w:spacing w:val="-2"/>
          <w:w w:val="105"/>
        </w:rPr>
        <w:t>Utomo</w:t>
      </w:r>
    </w:p>
    <w:p w14:paraId="16C5AD65" w14:textId="77777777" w:rsidR="007B5CC8" w:rsidRDefault="00000000">
      <w:pPr>
        <w:spacing w:before="14"/>
        <w:ind w:left="7" w:right="123"/>
        <w:jc w:val="center"/>
      </w:pPr>
      <w:hyperlink r:id="rId7">
        <w:r>
          <w:rPr>
            <w:color w:val="0000FF"/>
            <w:spacing w:val="-2"/>
            <w:u w:val="single" w:color="0000FF"/>
          </w:rPr>
          <w:t>doctorsetyojpu@gmail.com</w:t>
        </w:r>
      </w:hyperlink>
    </w:p>
    <w:p w14:paraId="3899C918" w14:textId="77777777" w:rsidR="007B5CC8" w:rsidRDefault="007B5CC8">
      <w:pPr>
        <w:pStyle w:val="BodyText"/>
        <w:spacing w:before="21"/>
        <w:ind w:left="0"/>
        <w:jc w:val="left"/>
      </w:pPr>
    </w:p>
    <w:p w14:paraId="7EC4698B" w14:textId="77777777" w:rsidR="007B5CC8" w:rsidRDefault="00000000">
      <w:pPr>
        <w:pStyle w:val="BodyText"/>
        <w:ind w:left="6" w:right="123"/>
        <w:jc w:val="center"/>
      </w:pPr>
      <w:r>
        <w:rPr>
          <w:w w:val="105"/>
        </w:rPr>
        <w:t>STIH</w:t>
      </w:r>
      <w:r>
        <w:rPr>
          <w:spacing w:val="76"/>
          <w:w w:val="105"/>
        </w:rPr>
        <w:t xml:space="preserve"> </w:t>
      </w:r>
      <w:r>
        <w:rPr>
          <w:w w:val="105"/>
        </w:rPr>
        <w:t>Sumpah</w:t>
      </w:r>
      <w:r>
        <w:rPr>
          <w:spacing w:val="10"/>
          <w:w w:val="105"/>
        </w:rPr>
        <w:t xml:space="preserve"> </w:t>
      </w:r>
      <w:r>
        <w:rPr>
          <w:w w:val="105"/>
        </w:rPr>
        <w:t>Pemuda,</w:t>
      </w:r>
      <w:r>
        <w:rPr>
          <w:spacing w:val="11"/>
          <w:w w:val="105"/>
        </w:rPr>
        <w:t xml:space="preserve"> </w:t>
      </w:r>
      <w:r>
        <w:rPr>
          <w:w w:val="105"/>
        </w:rPr>
        <w:t>Palembang,</w:t>
      </w:r>
      <w:r>
        <w:rPr>
          <w:spacing w:val="11"/>
          <w:w w:val="105"/>
        </w:rPr>
        <w:t xml:space="preserve"> </w:t>
      </w:r>
      <w:r>
        <w:rPr>
          <w:spacing w:val="-2"/>
          <w:w w:val="105"/>
        </w:rPr>
        <w:t>Indonesia</w:t>
      </w:r>
    </w:p>
    <w:p w14:paraId="5011F2CE" w14:textId="77777777" w:rsidR="007B5CC8" w:rsidRDefault="007B5CC8">
      <w:pPr>
        <w:pStyle w:val="BodyText"/>
        <w:spacing w:before="88" w:after="1"/>
        <w:ind w:left="0"/>
        <w:jc w:val="left"/>
        <w:rPr>
          <w:sz w:val="20"/>
        </w:rPr>
      </w:pPr>
    </w:p>
    <w:tbl>
      <w:tblPr>
        <w:tblW w:w="0" w:type="auto"/>
        <w:tblInd w:w="437" w:type="dxa"/>
        <w:tblLayout w:type="fixed"/>
        <w:tblCellMar>
          <w:left w:w="0" w:type="dxa"/>
          <w:right w:w="0" w:type="dxa"/>
        </w:tblCellMar>
        <w:tblLook w:val="01E0" w:firstRow="1" w:lastRow="1" w:firstColumn="1" w:lastColumn="1" w:noHBand="0" w:noVBand="0"/>
      </w:tblPr>
      <w:tblGrid>
        <w:gridCol w:w="2796"/>
        <w:gridCol w:w="5826"/>
      </w:tblGrid>
      <w:tr w:rsidR="007B5CC8" w14:paraId="62FD8B55" w14:textId="77777777">
        <w:trPr>
          <w:trHeight w:val="294"/>
        </w:trPr>
        <w:tc>
          <w:tcPr>
            <w:tcW w:w="2796" w:type="dxa"/>
            <w:tcBorders>
              <w:top w:val="single" w:sz="4" w:space="0" w:color="000000"/>
            </w:tcBorders>
          </w:tcPr>
          <w:p w14:paraId="5B9CA5AC" w14:textId="77777777" w:rsidR="007B5CC8" w:rsidRDefault="00000000">
            <w:pPr>
              <w:pStyle w:val="TableParagraph"/>
              <w:tabs>
                <w:tab w:val="left" w:pos="2795"/>
              </w:tabs>
              <w:spacing w:line="283" w:lineRule="exact"/>
              <w:ind w:left="2"/>
              <w:rPr>
                <w:rFonts w:ascii="Palatino Linotype"/>
                <w:b/>
                <w:i/>
                <w:sz w:val="24"/>
              </w:rPr>
            </w:pPr>
            <w:r>
              <w:rPr>
                <w:rFonts w:ascii="Palatino Linotype"/>
                <w:b/>
                <w:i/>
                <w:spacing w:val="44"/>
                <w:sz w:val="24"/>
                <w:u w:val="single"/>
              </w:rPr>
              <w:t xml:space="preserve"> </w:t>
            </w:r>
            <w:r>
              <w:rPr>
                <w:rFonts w:ascii="Palatino Linotype"/>
                <w:b/>
                <w:i/>
                <w:sz w:val="24"/>
                <w:u w:val="single"/>
              </w:rPr>
              <w:t>Article</w:t>
            </w:r>
            <w:r>
              <w:rPr>
                <w:rFonts w:ascii="Palatino Linotype"/>
                <w:b/>
                <w:i/>
                <w:spacing w:val="-3"/>
                <w:sz w:val="24"/>
                <w:u w:val="single"/>
              </w:rPr>
              <w:t xml:space="preserve"> </w:t>
            </w:r>
            <w:r>
              <w:rPr>
                <w:rFonts w:ascii="Palatino Linotype"/>
                <w:b/>
                <w:i/>
                <w:spacing w:val="-4"/>
                <w:sz w:val="24"/>
                <w:u w:val="single"/>
              </w:rPr>
              <w:t>Info</w:t>
            </w:r>
            <w:r>
              <w:rPr>
                <w:rFonts w:ascii="Palatino Linotype"/>
                <w:b/>
                <w:i/>
                <w:sz w:val="24"/>
                <w:u w:val="single"/>
              </w:rPr>
              <w:tab/>
            </w:r>
          </w:p>
        </w:tc>
        <w:tc>
          <w:tcPr>
            <w:tcW w:w="5826" w:type="dxa"/>
            <w:tcBorders>
              <w:top w:val="single" w:sz="4" w:space="0" w:color="000000"/>
            </w:tcBorders>
          </w:tcPr>
          <w:p w14:paraId="238C9359" w14:textId="77777777" w:rsidR="007B5CC8" w:rsidRDefault="00000000">
            <w:pPr>
              <w:pStyle w:val="TableParagraph"/>
              <w:tabs>
                <w:tab w:val="left" w:pos="5826"/>
              </w:tabs>
              <w:spacing w:line="275" w:lineRule="exact"/>
              <w:ind w:left="336" w:right="-15"/>
              <w:rPr>
                <w:rFonts w:ascii="Palatino Linotype"/>
                <w:b/>
                <w:i/>
                <w:sz w:val="24"/>
              </w:rPr>
            </w:pPr>
            <w:r>
              <w:rPr>
                <w:rFonts w:ascii="Palatino Linotype"/>
                <w:b/>
                <w:i/>
                <w:spacing w:val="48"/>
                <w:sz w:val="24"/>
                <w:u w:val="single"/>
              </w:rPr>
              <w:t xml:space="preserve"> </w:t>
            </w:r>
            <w:r>
              <w:rPr>
                <w:rFonts w:ascii="Palatino Linotype"/>
                <w:b/>
                <w:i/>
                <w:spacing w:val="-2"/>
                <w:sz w:val="24"/>
                <w:u w:val="single"/>
              </w:rPr>
              <w:t>Abstract</w:t>
            </w:r>
            <w:r>
              <w:rPr>
                <w:rFonts w:ascii="Palatino Linotype"/>
                <w:b/>
                <w:i/>
                <w:sz w:val="24"/>
                <w:u w:val="single"/>
              </w:rPr>
              <w:tab/>
            </w:r>
          </w:p>
        </w:tc>
      </w:tr>
      <w:tr w:rsidR="007B5CC8" w14:paraId="000D02EA" w14:textId="77777777">
        <w:trPr>
          <w:trHeight w:val="7072"/>
        </w:trPr>
        <w:tc>
          <w:tcPr>
            <w:tcW w:w="2796" w:type="dxa"/>
            <w:shd w:val="clear" w:color="auto" w:fill="D9D9D9"/>
          </w:tcPr>
          <w:p w14:paraId="33D71917" w14:textId="77777777" w:rsidR="007B5CC8" w:rsidRDefault="00000000">
            <w:pPr>
              <w:pStyle w:val="TableParagraph"/>
              <w:spacing w:line="276" w:lineRule="exact"/>
              <w:ind w:left="110"/>
              <w:rPr>
                <w:rFonts w:ascii="Palatino Linotype"/>
                <w:i/>
                <w:sz w:val="24"/>
              </w:rPr>
            </w:pPr>
            <w:r>
              <w:rPr>
                <w:rFonts w:ascii="Palatino Linotype"/>
                <w:i/>
                <w:sz w:val="24"/>
              </w:rPr>
              <w:t>Received:</w:t>
            </w:r>
            <w:r>
              <w:rPr>
                <w:rFonts w:ascii="Palatino Linotype"/>
                <w:i/>
                <w:spacing w:val="-8"/>
                <w:sz w:val="24"/>
              </w:rPr>
              <w:t xml:space="preserve"> </w:t>
            </w:r>
            <w:r>
              <w:rPr>
                <w:rFonts w:ascii="Palatino Linotype"/>
                <w:i/>
                <w:sz w:val="24"/>
              </w:rPr>
              <w:t>2024-02-</w:t>
            </w:r>
            <w:r>
              <w:rPr>
                <w:rFonts w:ascii="Palatino Linotype"/>
                <w:i/>
                <w:spacing w:val="-5"/>
                <w:sz w:val="24"/>
              </w:rPr>
              <w:t>12</w:t>
            </w:r>
          </w:p>
          <w:p w14:paraId="5DEA5FB2" w14:textId="77777777" w:rsidR="007B5CC8" w:rsidRDefault="00000000">
            <w:pPr>
              <w:pStyle w:val="TableParagraph"/>
              <w:spacing w:line="296" w:lineRule="exact"/>
              <w:ind w:left="110"/>
              <w:rPr>
                <w:rFonts w:ascii="Palatino Linotype"/>
                <w:i/>
                <w:sz w:val="24"/>
              </w:rPr>
            </w:pPr>
            <w:r>
              <w:rPr>
                <w:rFonts w:ascii="Palatino Linotype"/>
                <w:i/>
                <w:sz w:val="24"/>
              </w:rPr>
              <w:t>Revised:</w:t>
            </w:r>
            <w:r>
              <w:rPr>
                <w:rFonts w:ascii="Palatino Linotype"/>
                <w:i/>
                <w:spacing w:val="-10"/>
                <w:sz w:val="24"/>
              </w:rPr>
              <w:t xml:space="preserve"> </w:t>
            </w:r>
            <w:r>
              <w:rPr>
                <w:rFonts w:ascii="Palatino Linotype"/>
                <w:i/>
                <w:sz w:val="24"/>
              </w:rPr>
              <w:t>2024-04-</w:t>
            </w:r>
            <w:r>
              <w:rPr>
                <w:rFonts w:ascii="Palatino Linotype"/>
                <w:i/>
                <w:spacing w:val="-5"/>
                <w:sz w:val="24"/>
              </w:rPr>
              <w:t>21</w:t>
            </w:r>
          </w:p>
          <w:p w14:paraId="03660F6D" w14:textId="77777777" w:rsidR="007B5CC8" w:rsidRDefault="00000000">
            <w:pPr>
              <w:pStyle w:val="TableParagraph"/>
              <w:spacing w:line="312" w:lineRule="exact"/>
              <w:ind w:left="110"/>
              <w:rPr>
                <w:rFonts w:ascii="Palatino Linotype"/>
                <w:i/>
                <w:sz w:val="24"/>
              </w:rPr>
            </w:pPr>
            <w:r>
              <w:rPr>
                <w:rFonts w:ascii="Palatino Linotype"/>
                <w:i/>
                <w:sz w:val="24"/>
              </w:rPr>
              <w:t>Accepted:</w:t>
            </w:r>
            <w:r>
              <w:rPr>
                <w:rFonts w:ascii="Palatino Linotype"/>
                <w:i/>
                <w:spacing w:val="-14"/>
                <w:sz w:val="24"/>
              </w:rPr>
              <w:t xml:space="preserve"> </w:t>
            </w:r>
            <w:r>
              <w:rPr>
                <w:rFonts w:ascii="Palatino Linotype"/>
                <w:i/>
                <w:sz w:val="24"/>
              </w:rPr>
              <w:t>2024-05-</w:t>
            </w:r>
            <w:r>
              <w:rPr>
                <w:rFonts w:ascii="Palatino Linotype"/>
                <w:i/>
                <w:spacing w:val="-5"/>
                <w:sz w:val="24"/>
              </w:rPr>
              <w:t>31</w:t>
            </w:r>
          </w:p>
          <w:p w14:paraId="7D6A8151" w14:textId="77777777" w:rsidR="007B5CC8" w:rsidRDefault="007B5CC8">
            <w:pPr>
              <w:pStyle w:val="TableParagraph"/>
              <w:spacing w:before="11"/>
              <w:ind w:left="0"/>
              <w:rPr>
                <w:sz w:val="24"/>
              </w:rPr>
            </w:pPr>
          </w:p>
          <w:p w14:paraId="79EFED85" w14:textId="77777777" w:rsidR="007B5CC8" w:rsidRDefault="00000000">
            <w:pPr>
              <w:pStyle w:val="TableParagraph"/>
              <w:spacing w:line="304" w:lineRule="exact"/>
              <w:ind w:left="110"/>
              <w:rPr>
                <w:rFonts w:ascii="Palatino Linotype"/>
                <w:b/>
                <w:i/>
                <w:sz w:val="24"/>
              </w:rPr>
            </w:pPr>
            <w:r>
              <w:rPr>
                <w:rFonts w:ascii="Palatino Linotype"/>
                <w:b/>
                <w:i/>
                <w:spacing w:val="-2"/>
                <w:sz w:val="24"/>
              </w:rPr>
              <w:t>Keywords:</w:t>
            </w:r>
          </w:p>
          <w:p w14:paraId="0477F324" w14:textId="77777777" w:rsidR="007B5CC8" w:rsidRDefault="00000000">
            <w:pPr>
              <w:pStyle w:val="TableParagraph"/>
              <w:spacing w:before="6" w:line="213" w:lineRule="auto"/>
              <w:ind w:left="95"/>
              <w:rPr>
                <w:rFonts w:ascii="Palatino Linotype"/>
                <w:i/>
              </w:rPr>
            </w:pPr>
            <w:r>
              <w:rPr>
                <w:rFonts w:ascii="Palatino Linotype"/>
                <w:i/>
              </w:rPr>
              <w:t>Limited</w:t>
            </w:r>
            <w:r>
              <w:rPr>
                <w:rFonts w:ascii="Palatino Linotype"/>
                <w:i/>
                <w:spacing w:val="19"/>
              </w:rPr>
              <w:t xml:space="preserve"> </w:t>
            </w:r>
            <w:r>
              <w:rPr>
                <w:rFonts w:ascii="Palatino Linotype"/>
                <w:i/>
              </w:rPr>
              <w:t>liability</w:t>
            </w:r>
            <w:r>
              <w:rPr>
                <w:rFonts w:ascii="Palatino Linotype"/>
                <w:i/>
                <w:spacing w:val="18"/>
              </w:rPr>
              <w:t xml:space="preserve"> </w:t>
            </w:r>
            <w:r>
              <w:rPr>
                <w:rFonts w:ascii="Palatino Linotype"/>
                <w:i/>
              </w:rPr>
              <w:t>company; Regulation; Law Reform;</w:t>
            </w:r>
          </w:p>
        </w:tc>
        <w:tc>
          <w:tcPr>
            <w:tcW w:w="5826" w:type="dxa"/>
            <w:tcBorders>
              <w:bottom w:val="single" w:sz="4" w:space="0" w:color="000000"/>
            </w:tcBorders>
          </w:tcPr>
          <w:p w14:paraId="08B76E3E" w14:textId="77777777" w:rsidR="007B5CC8" w:rsidRDefault="00000000">
            <w:pPr>
              <w:pStyle w:val="TableParagraph"/>
              <w:spacing w:before="3" w:line="213" w:lineRule="auto"/>
              <w:ind w:left="0"/>
              <w:jc w:val="both"/>
              <w:rPr>
                <w:rFonts w:ascii="Palatino Linotype"/>
                <w:i/>
                <w:sz w:val="24"/>
              </w:rPr>
            </w:pPr>
            <w:r>
              <w:rPr>
                <w:rFonts w:ascii="Palatino Linotype"/>
                <w:i/>
                <w:sz w:val="24"/>
              </w:rPr>
              <w:t>This study discusses the formulation of regional policies in the</w:t>
            </w:r>
            <w:r>
              <w:rPr>
                <w:rFonts w:ascii="Palatino Linotype"/>
                <w:i/>
                <w:spacing w:val="-15"/>
                <w:sz w:val="24"/>
              </w:rPr>
              <w:t xml:space="preserve"> </w:t>
            </w:r>
            <w:r>
              <w:rPr>
                <w:rFonts w:ascii="Palatino Linotype"/>
                <w:i/>
                <w:sz w:val="24"/>
              </w:rPr>
              <w:t>field</w:t>
            </w:r>
            <w:r>
              <w:rPr>
                <w:rFonts w:ascii="Palatino Linotype"/>
                <w:i/>
                <w:spacing w:val="-15"/>
                <w:sz w:val="24"/>
              </w:rPr>
              <w:t xml:space="preserve"> </w:t>
            </w:r>
            <w:r>
              <w:rPr>
                <w:rFonts w:ascii="Palatino Linotype"/>
                <w:i/>
                <w:sz w:val="24"/>
              </w:rPr>
              <w:t>of</w:t>
            </w:r>
            <w:r>
              <w:rPr>
                <w:rFonts w:ascii="Palatino Linotype"/>
                <w:i/>
                <w:spacing w:val="-13"/>
                <w:sz w:val="24"/>
              </w:rPr>
              <w:t xml:space="preserve"> </w:t>
            </w:r>
            <w:r>
              <w:rPr>
                <w:rFonts w:ascii="Palatino Linotype"/>
                <w:i/>
                <w:sz w:val="24"/>
              </w:rPr>
              <w:t>conservation-based</w:t>
            </w:r>
            <w:r>
              <w:rPr>
                <w:rFonts w:ascii="Palatino Linotype"/>
                <w:i/>
                <w:spacing w:val="-14"/>
                <w:sz w:val="24"/>
              </w:rPr>
              <w:t xml:space="preserve"> </w:t>
            </w:r>
            <w:r>
              <w:rPr>
                <w:rFonts w:ascii="Palatino Linotype"/>
                <w:i/>
                <w:sz w:val="24"/>
              </w:rPr>
              <w:t>spatial</w:t>
            </w:r>
            <w:r>
              <w:rPr>
                <w:rFonts w:ascii="Palatino Linotype"/>
                <w:i/>
                <w:spacing w:val="-13"/>
                <w:sz w:val="24"/>
              </w:rPr>
              <w:t xml:space="preserve"> </w:t>
            </w:r>
            <w:r>
              <w:rPr>
                <w:rFonts w:ascii="Palatino Linotype"/>
                <w:i/>
                <w:sz w:val="24"/>
              </w:rPr>
              <w:t>planning</w:t>
            </w:r>
            <w:r>
              <w:rPr>
                <w:rFonts w:ascii="Palatino Linotype"/>
                <w:i/>
                <w:spacing w:val="-14"/>
                <w:sz w:val="24"/>
              </w:rPr>
              <w:t xml:space="preserve"> </w:t>
            </w:r>
            <w:r>
              <w:rPr>
                <w:rFonts w:ascii="Palatino Linotype"/>
                <w:i/>
                <w:sz w:val="24"/>
              </w:rPr>
              <w:t>to</w:t>
            </w:r>
            <w:r>
              <w:rPr>
                <w:rFonts w:ascii="Palatino Linotype"/>
                <w:i/>
                <w:spacing w:val="-13"/>
                <w:sz w:val="24"/>
              </w:rPr>
              <w:t xml:space="preserve"> </w:t>
            </w:r>
            <w:r>
              <w:rPr>
                <w:rFonts w:ascii="Palatino Linotype"/>
                <w:i/>
                <w:sz w:val="24"/>
              </w:rPr>
              <w:t>strengthen tourism</w:t>
            </w:r>
            <w:r>
              <w:rPr>
                <w:rFonts w:ascii="Palatino Linotype"/>
                <w:i/>
                <w:spacing w:val="-7"/>
                <w:sz w:val="24"/>
              </w:rPr>
              <w:t xml:space="preserve"> </w:t>
            </w:r>
            <w:r>
              <w:rPr>
                <w:rFonts w:ascii="Palatino Linotype"/>
                <w:i/>
                <w:sz w:val="24"/>
              </w:rPr>
              <w:t>districts.</w:t>
            </w:r>
            <w:r>
              <w:rPr>
                <w:rFonts w:ascii="Palatino Linotype"/>
                <w:i/>
                <w:spacing w:val="-8"/>
                <w:sz w:val="24"/>
              </w:rPr>
              <w:t xml:space="preserve"> </w:t>
            </w:r>
            <w:r>
              <w:rPr>
                <w:rFonts w:ascii="Palatino Linotype"/>
                <w:i/>
                <w:sz w:val="24"/>
              </w:rPr>
              <w:t>The</w:t>
            </w:r>
            <w:r>
              <w:rPr>
                <w:rFonts w:ascii="Palatino Linotype"/>
                <w:i/>
                <w:spacing w:val="-9"/>
                <w:sz w:val="24"/>
              </w:rPr>
              <w:t xml:space="preserve"> </w:t>
            </w:r>
            <w:r>
              <w:rPr>
                <w:rFonts w:ascii="Palatino Linotype"/>
                <w:i/>
                <w:sz w:val="24"/>
              </w:rPr>
              <w:t>purpose</w:t>
            </w:r>
            <w:r>
              <w:rPr>
                <w:rFonts w:ascii="Palatino Linotype"/>
                <w:i/>
                <w:spacing w:val="-9"/>
                <w:sz w:val="24"/>
              </w:rPr>
              <w:t xml:space="preserve"> </w:t>
            </w:r>
            <w:r>
              <w:rPr>
                <w:rFonts w:ascii="Palatino Linotype"/>
                <w:i/>
                <w:sz w:val="24"/>
              </w:rPr>
              <w:t>of</w:t>
            </w:r>
            <w:r>
              <w:rPr>
                <w:rFonts w:ascii="Palatino Linotype"/>
                <w:i/>
                <w:spacing w:val="-7"/>
                <w:sz w:val="24"/>
              </w:rPr>
              <w:t xml:space="preserve"> </w:t>
            </w:r>
            <w:r>
              <w:rPr>
                <w:rFonts w:ascii="Palatino Linotype"/>
                <w:i/>
                <w:sz w:val="24"/>
              </w:rPr>
              <w:t>this</w:t>
            </w:r>
            <w:r>
              <w:rPr>
                <w:rFonts w:ascii="Palatino Linotype"/>
                <w:i/>
                <w:spacing w:val="-9"/>
                <w:sz w:val="24"/>
              </w:rPr>
              <w:t xml:space="preserve"> </w:t>
            </w:r>
            <w:r>
              <w:rPr>
                <w:rFonts w:ascii="Palatino Linotype"/>
                <w:i/>
                <w:sz w:val="24"/>
              </w:rPr>
              <w:t>study</w:t>
            </w:r>
            <w:r>
              <w:rPr>
                <w:rFonts w:ascii="Palatino Linotype"/>
                <w:i/>
                <w:spacing w:val="-8"/>
                <w:sz w:val="24"/>
              </w:rPr>
              <w:t xml:space="preserve"> </w:t>
            </w:r>
            <w:r>
              <w:rPr>
                <w:rFonts w:ascii="Palatino Linotype"/>
                <w:i/>
                <w:sz w:val="24"/>
              </w:rPr>
              <w:t>is</w:t>
            </w:r>
            <w:r>
              <w:rPr>
                <w:rFonts w:ascii="Palatino Linotype"/>
                <w:i/>
                <w:spacing w:val="-9"/>
                <w:sz w:val="24"/>
              </w:rPr>
              <w:t xml:space="preserve"> </w:t>
            </w:r>
            <w:r>
              <w:rPr>
                <w:rFonts w:ascii="Palatino Linotype"/>
                <w:i/>
                <w:sz w:val="24"/>
              </w:rPr>
              <w:t>to</w:t>
            </w:r>
            <w:r>
              <w:rPr>
                <w:rFonts w:ascii="Palatino Linotype"/>
                <w:i/>
                <w:spacing w:val="-6"/>
                <w:sz w:val="24"/>
              </w:rPr>
              <w:t xml:space="preserve"> </w:t>
            </w:r>
            <w:r>
              <w:rPr>
                <w:rFonts w:ascii="Palatino Linotype"/>
                <w:i/>
                <w:sz w:val="24"/>
              </w:rPr>
              <w:t>identify</w:t>
            </w:r>
            <w:r>
              <w:rPr>
                <w:rFonts w:ascii="Palatino Linotype"/>
                <w:i/>
                <w:spacing w:val="-8"/>
                <w:sz w:val="24"/>
              </w:rPr>
              <w:t xml:space="preserve"> </w:t>
            </w:r>
            <w:r>
              <w:rPr>
                <w:rFonts w:ascii="Palatino Linotype"/>
                <w:i/>
                <w:sz w:val="24"/>
              </w:rPr>
              <w:t>and analyze</w:t>
            </w:r>
            <w:r>
              <w:rPr>
                <w:rFonts w:ascii="Palatino Linotype"/>
                <w:i/>
                <w:spacing w:val="-9"/>
                <w:sz w:val="24"/>
              </w:rPr>
              <w:t xml:space="preserve"> </w:t>
            </w:r>
            <w:r>
              <w:rPr>
                <w:rFonts w:ascii="Palatino Linotype"/>
                <w:i/>
                <w:sz w:val="24"/>
              </w:rPr>
              <w:t>the</w:t>
            </w:r>
            <w:r>
              <w:rPr>
                <w:rFonts w:ascii="Palatino Linotype"/>
                <w:i/>
                <w:spacing w:val="-9"/>
                <w:sz w:val="24"/>
              </w:rPr>
              <w:t xml:space="preserve"> </w:t>
            </w:r>
            <w:r>
              <w:rPr>
                <w:rFonts w:ascii="Palatino Linotype"/>
                <w:i/>
                <w:sz w:val="24"/>
              </w:rPr>
              <w:t>factors</w:t>
            </w:r>
            <w:r>
              <w:rPr>
                <w:rFonts w:ascii="Palatino Linotype"/>
                <w:i/>
                <w:spacing w:val="-9"/>
                <w:sz w:val="24"/>
              </w:rPr>
              <w:t xml:space="preserve"> </w:t>
            </w:r>
            <w:r>
              <w:rPr>
                <w:rFonts w:ascii="Palatino Linotype"/>
                <w:i/>
                <w:sz w:val="24"/>
              </w:rPr>
              <w:t>that</w:t>
            </w:r>
            <w:r>
              <w:rPr>
                <w:rFonts w:ascii="Palatino Linotype"/>
                <w:i/>
                <w:spacing w:val="-8"/>
                <w:sz w:val="24"/>
              </w:rPr>
              <w:t xml:space="preserve"> </w:t>
            </w:r>
            <w:r>
              <w:rPr>
                <w:rFonts w:ascii="Palatino Linotype"/>
                <w:i/>
                <w:sz w:val="24"/>
              </w:rPr>
              <w:t>influence</w:t>
            </w:r>
            <w:r>
              <w:rPr>
                <w:rFonts w:ascii="Palatino Linotype"/>
                <w:i/>
                <w:spacing w:val="-9"/>
                <w:sz w:val="24"/>
              </w:rPr>
              <w:t xml:space="preserve"> </w:t>
            </w:r>
            <w:r>
              <w:rPr>
                <w:rFonts w:ascii="Palatino Linotype"/>
                <w:i/>
                <w:sz w:val="24"/>
              </w:rPr>
              <w:t>spatial</w:t>
            </w:r>
            <w:r>
              <w:rPr>
                <w:rFonts w:ascii="Palatino Linotype"/>
                <w:i/>
                <w:spacing w:val="-8"/>
                <w:sz w:val="24"/>
              </w:rPr>
              <w:t xml:space="preserve"> </w:t>
            </w:r>
            <w:r>
              <w:rPr>
                <w:rFonts w:ascii="Palatino Linotype"/>
                <w:i/>
                <w:sz w:val="24"/>
              </w:rPr>
              <w:t>planning</w:t>
            </w:r>
            <w:r>
              <w:rPr>
                <w:rFonts w:ascii="Palatino Linotype"/>
                <w:i/>
                <w:spacing w:val="-9"/>
                <w:sz w:val="24"/>
              </w:rPr>
              <w:t xml:space="preserve"> </w:t>
            </w:r>
            <w:r>
              <w:rPr>
                <w:rFonts w:ascii="Palatino Linotype"/>
                <w:i/>
                <w:sz w:val="24"/>
              </w:rPr>
              <w:t>policies</w:t>
            </w:r>
            <w:r>
              <w:rPr>
                <w:rFonts w:ascii="Palatino Linotype"/>
                <w:i/>
                <w:spacing w:val="-9"/>
                <w:sz w:val="24"/>
              </w:rPr>
              <w:t xml:space="preserve"> </w:t>
            </w:r>
            <w:r>
              <w:rPr>
                <w:rFonts w:ascii="Palatino Linotype"/>
                <w:i/>
                <w:sz w:val="24"/>
              </w:rPr>
              <w:t>in areas that have agricultural and tourism contours. This research uses a descriptive-analytical method with a qualitative approach. The results of this study indicate that there are several factors that influence conservation and tourism-based spatial planning policies in the regions, including national policies, regional policies, community needs,</w:t>
            </w:r>
            <w:r>
              <w:rPr>
                <w:rFonts w:ascii="Palatino Linotype"/>
                <w:i/>
                <w:spacing w:val="-10"/>
                <w:sz w:val="24"/>
              </w:rPr>
              <w:t xml:space="preserve"> </w:t>
            </w:r>
            <w:r>
              <w:rPr>
                <w:rFonts w:ascii="Palatino Linotype"/>
                <w:i/>
                <w:sz w:val="24"/>
              </w:rPr>
              <w:t>and</w:t>
            </w:r>
            <w:r>
              <w:rPr>
                <w:rFonts w:ascii="Palatino Linotype"/>
                <w:i/>
                <w:spacing w:val="-10"/>
                <w:sz w:val="24"/>
              </w:rPr>
              <w:t xml:space="preserve"> </w:t>
            </w:r>
            <w:r>
              <w:rPr>
                <w:rFonts w:ascii="Palatino Linotype"/>
                <w:i/>
                <w:sz w:val="24"/>
              </w:rPr>
              <w:t>regional</w:t>
            </w:r>
            <w:r>
              <w:rPr>
                <w:rFonts w:ascii="Palatino Linotype"/>
                <w:i/>
                <w:spacing w:val="-9"/>
                <w:sz w:val="24"/>
              </w:rPr>
              <w:t xml:space="preserve"> </w:t>
            </w:r>
            <w:r>
              <w:rPr>
                <w:rFonts w:ascii="Palatino Linotype"/>
                <w:i/>
                <w:sz w:val="24"/>
              </w:rPr>
              <w:t>tourism</w:t>
            </w:r>
            <w:r>
              <w:rPr>
                <w:rFonts w:ascii="Palatino Linotype"/>
                <w:i/>
                <w:spacing w:val="-9"/>
                <w:sz w:val="24"/>
              </w:rPr>
              <w:t xml:space="preserve"> </w:t>
            </w:r>
            <w:r>
              <w:rPr>
                <w:rFonts w:ascii="Palatino Linotype"/>
                <w:i/>
                <w:sz w:val="24"/>
              </w:rPr>
              <w:t>potential.</w:t>
            </w:r>
            <w:r>
              <w:rPr>
                <w:rFonts w:ascii="Palatino Linotype"/>
                <w:i/>
                <w:spacing w:val="-13"/>
                <w:sz w:val="24"/>
              </w:rPr>
              <w:t xml:space="preserve"> </w:t>
            </w:r>
            <w:r>
              <w:rPr>
                <w:rFonts w:ascii="Palatino Linotype"/>
                <w:i/>
                <w:sz w:val="24"/>
              </w:rPr>
              <w:t>Based</w:t>
            </w:r>
            <w:r>
              <w:rPr>
                <w:rFonts w:ascii="Palatino Linotype"/>
                <w:i/>
                <w:spacing w:val="-10"/>
                <w:sz w:val="24"/>
              </w:rPr>
              <w:t xml:space="preserve"> </w:t>
            </w:r>
            <w:r>
              <w:rPr>
                <w:rFonts w:ascii="Palatino Linotype"/>
                <w:i/>
                <w:sz w:val="24"/>
              </w:rPr>
              <w:t>on</w:t>
            </w:r>
            <w:r>
              <w:rPr>
                <w:rFonts w:ascii="Palatino Linotype"/>
                <w:i/>
                <w:spacing w:val="-11"/>
                <w:sz w:val="24"/>
              </w:rPr>
              <w:t xml:space="preserve"> </w:t>
            </w:r>
            <w:r>
              <w:rPr>
                <w:rFonts w:ascii="Palatino Linotype"/>
                <w:i/>
                <w:sz w:val="24"/>
              </w:rPr>
              <w:t>the</w:t>
            </w:r>
            <w:r>
              <w:rPr>
                <w:rFonts w:ascii="Palatino Linotype"/>
                <w:i/>
                <w:spacing w:val="-11"/>
                <w:sz w:val="24"/>
              </w:rPr>
              <w:t xml:space="preserve"> </w:t>
            </w:r>
            <w:r>
              <w:rPr>
                <w:rFonts w:ascii="Palatino Linotype"/>
                <w:i/>
                <w:sz w:val="24"/>
              </w:rPr>
              <w:t>results</w:t>
            </w:r>
            <w:r>
              <w:rPr>
                <w:rFonts w:ascii="Palatino Linotype"/>
                <w:i/>
                <w:spacing w:val="-11"/>
                <w:sz w:val="24"/>
              </w:rPr>
              <w:t xml:space="preserve"> </w:t>
            </w:r>
            <w:r>
              <w:rPr>
                <w:rFonts w:ascii="Palatino Linotype"/>
                <w:i/>
                <w:sz w:val="24"/>
              </w:rPr>
              <w:t>of this</w:t>
            </w:r>
            <w:r>
              <w:rPr>
                <w:rFonts w:ascii="Palatino Linotype"/>
                <w:i/>
                <w:spacing w:val="-3"/>
                <w:sz w:val="24"/>
              </w:rPr>
              <w:t xml:space="preserve"> </w:t>
            </w:r>
            <w:r>
              <w:rPr>
                <w:rFonts w:ascii="Palatino Linotype"/>
                <w:i/>
                <w:sz w:val="24"/>
              </w:rPr>
              <w:t>analysis,</w:t>
            </w:r>
            <w:r>
              <w:rPr>
                <w:rFonts w:ascii="Palatino Linotype"/>
                <w:i/>
                <w:spacing w:val="-2"/>
                <w:sz w:val="24"/>
              </w:rPr>
              <w:t xml:space="preserve"> </w:t>
            </w:r>
            <w:r>
              <w:rPr>
                <w:rFonts w:ascii="Palatino Linotype"/>
                <w:i/>
                <w:sz w:val="24"/>
              </w:rPr>
              <w:t>the</w:t>
            </w:r>
            <w:r>
              <w:rPr>
                <w:rFonts w:ascii="Palatino Linotype"/>
                <w:i/>
                <w:spacing w:val="-3"/>
                <w:sz w:val="24"/>
              </w:rPr>
              <w:t xml:space="preserve"> </w:t>
            </w:r>
            <w:r>
              <w:rPr>
                <w:rFonts w:ascii="Palatino Linotype"/>
                <w:i/>
                <w:sz w:val="24"/>
              </w:rPr>
              <w:t>researcher recommends</w:t>
            </w:r>
            <w:r>
              <w:rPr>
                <w:rFonts w:ascii="Palatino Linotype"/>
                <w:i/>
                <w:spacing w:val="-3"/>
                <w:sz w:val="24"/>
              </w:rPr>
              <w:t xml:space="preserve"> </w:t>
            </w:r>
            <w:r>
              <w:rPr>
                <w:rFonts w:ascii="Palatino Linotype"/>
                <w:i/>
                <w:sz w:val="24"/>
              </w:rPr>
              <w:t>that</w:t>
            </w:r>
            <w:r>
              <w:rPr>
                <w:rFonts w:ascii="Palatino Linotype"/>
                <w:i/>
                <w:spacing w:val="-2"/>
                <w:sz w:val="24"/>
              </w:rPr>
              <w:t xml:space="preserve"> </w:t>
            </w:r>
            <w:r>
              <w:rPr>
                <w:rFonts w:ascii="Palatino Linotype"/>
                <w:i/>
                <w:sz w:val="24"/>
              </w:rPr>
              <w:t>tourism-based spatial</w:t>
            </w:r>
            <w:r>
              <w:rPr>
                <w:rFonts w:ascii="Palatino Linotype"/>
                <w:i/>
                <w:spacing w:val="-11"/>
                <w:sz w:val="24"/>
              </w:rPr>
              <w:t xml:space="preserve"> </w:t>
            </w:r>
            <w:r>
              <w:rPr>
                <w:rFonts w:ascii="Palatino Linotype"/>
                <w:i/>
                <w:sz w:val="24"/>
              </w:rPr>
              <w:t>planning</w:t>
            </w:r>
            <w:r>
              <w:rPr>
                <w:rFonts w:ascii="Palatino Linotype"/>
                <w:i/>
                <w:spacing w:val="-12"/>
                <w:sz w:val="24"/>
              </w:rPr>
              <w:t xml:space="preserve"> </w:t>
            </w:r>
            <w:r>
              <w:rPr>
                <w:rFonts w:ascii="Palatino Linotype"/>
                <w:i/>
                <w:sz w:val="24"/>
              </w:rPr>
              <w:t>policies</w:t>
            </w:r>
            <w:r>
              <w:rPr>
                <w:rFonts w:ascii="Palatino Linotype"/>
                <w:i/>
                <w:spacing w:val="-14"/>
                <w:sz w:val="24"/>
              </w:rPr>
              <w:t xml:space="preserve"> </w:t>
            </w:r>
            <w:r>
              <w:rPr>
                <w:rFonts w:ascii="Palatino Linotype"/>
                <w:i/>
                <w:sz w:val="24"/>
              </w:rPr>
              <w:t>in</w:t>
            </w:r>
            <w:r>
              <w:rPr>
                <w:rFonts w:ascii="Palatino Linotype"/>
                <w:i/>
                <w:spacing w:val="-14"/>
                <w:sz w:val="24"/>
              </w:rPr>
              <w:t xml:space="preserve"> </w:t>
            </w:r>
            <w:r>
              <w:rPr>
                <w:rFonts w:ascii="Palatino Linotype"/>
                <w:i/>
                <w:sz w:val="24"/>
              </w:rPr>
              <w:t>the</w:t>
            </w:r>
            <w:r>
              <w:rPr>
                <w:rFonts w:ascii="Palatino Linotype"/>
                <w:i/>
                <w:spacing w:val="-10"/>
                <w:sz w:val="24"/>
              </w:rPr>
              <w:t xml:space="preserve"> </w:t>
            </w:r>
            <w:r>
              <w:rPr>
                <w:rFonts w:ascii="Palatino Linotype"/>
                <w:i/>
                <w:sz w:val="24"/>
              </w:rPr>
              <w:t>regions</w:t>
            </w:r>
            <w:r>
              <w:rPr>
                <w:rFonts w:ascii="Palatino Linotype"/>
                <w:i/>
                <w:spacing w:val="-10"/>
                <w:sz w:val="24"/>
              </w:rPr>
              <w:t xml:space="preserve"> </w:t>
            </w:r>
            <w:r>
              <w:rPr>
                <w:rFonts w:ascii="Palatino Linotype"/>
                <w:i/>
                <w:sz w:val="24"/>
              </w:rPr>
              <w:t>should</w:t>
            </w:r>
            <w:r>
              <w:rPr>
                <w:rFonts w:ascii="Palatino Linotype"/>
                <w:i/>
                <w:spacing w:val="-12"/>
                <w:sz w:val="24"/>
              </w:rPr>
              <w:t xml:space="preserve"> </w:t>
            </w:r>
            <w:r>
              <w:rPr>
                <w:rFonts w:ascii="Palatino Linotype"/>
                <w:i/>
                <w:sz w:val="24"/>
              </w:rPr>
              <w:t>be</w:t>
            </w:r>
            <w:r>
              <w:rPr>
                <w:rFonts w:ascii="Palatino Linotype"/>
                <w:i/>
                <w:spacing w:val="-14"/>
                <w:sz w:val="24"/>
              </w:rPr>
              <w:t xml:space="preserve"> </w:t>
            </w:r>
            <w:r>
              <w:rPr>
                <w:rFonts w:ascii="Palatino Linotype"/>
                <w:i/>
                <w:sz w:val="24"/>
              </w:rPr>
              <w:t>prepared</w:t>
            </w:r>
            <w:r>
              <w:rPr>
                <w:rFonts w:ascii="Palatino Linotype"/>
                <w:i/>
                <w:spacing w:val="-12"/>
                <w:sz w:val="24"/>
              </w:rPr>
              <w:t xml:space="preserve"> </w:t>
            </w:r>
            <w:r>
              <w:rPr>
                <w:rFonts w:ascii="Palatino Linotype"/>
                <w:i/>
                <w:sz w:val="24"/>
              </w:rPr>
              <w:t xml:space="preserve">by considering these factors and involving various related parties, such as the government, community, and tourism actors. In order to implement effective conservation and tourism-based spatial planning policies, the researcher also recommends forming a team or working group specifically tasked with compiling, supervising, and evaluating these policies. In addition, the researchers also suggested campaigns and outreach to the public to increase awareness and participation in maintaining and developing regional </w:t>
            </w:r>
            <w:r>
              <w:rPr>
                <w:rFonts w:ascii="Palatino Linotype"/>
                <w:i/>
                <w:spacing w:val="-2"/>
                <w:sz w:val="24"/>
              </w:rPr>
              <w:t>tourism.</w:t>
            </w:r>
          </w:p>
        </w:tc>
      </w:tr>
    </w:tbl>
    <w:p w14:paraId="0E357BF0" w14:textId="77777777" w:rsidR="007B5CC8" w:rsidRDefault="007B5CC8">
      <w:pPr>
        <w:pStyle w:val="BodyText"/>
        <w:spacing w:before="114"/>
        <w:ind w:left="0"/>
        <w:jc w:val="left"/>
      </w:pPr>
    </w:p>
    <w:p w14:paraId="34E0711E" w14:textId="77777777" w:rsidR="007B5CC8" w:rsidRDefault="00000000">
      <w:pPr>
        <w:pStyle w:val="Heading1"/>
        <w:ind w:left="393"/>
      </w:pPr>
      <w:r>
        <w:t>I.</w:t>
      </w:r>
      <w:r>
        <w:rPr>
          <w:spacing w:val="71"/>
          <w:w w:val="150"/>
        </w:rPr>
        <w:t xml:space="preserve"> </w:t>
      </w:r>
      <w:r>
        <w:rPr>
          <w:spacing w:val="-2"/>
        </w:rPr>
        <w:t>Introduction</w:t>
      </w:r>
    </w:p>
    <w:p w14:paraId="2160659C" w14:textId="77777777" w:rsidR="007B5CC8" w:rsidRDefault="00000000">
      <w:pPr>
        <w:pStyle w:val="BodyText"/>
        <w:spacing w:line="254" w:lineRule="auto"/>
        <w:ind w:right="326" w:firstLine="563"/>
      </w:pPr>
      <w:r>
        <w:rPr>
          <w:w w:val="105"/>
        </w:rPr>
        <w:t>Aaa Globalization is a current issue in various discussions. Because, developments</w:t>
      </w:r>
      <w:r>
        <w:rPr>
          <w:spacing w:val="-12"/>
          <w:w w:val="105"/>
        </w:rPr>
        <w:t xml:space="preserve"> </w:t>
      </w:r>
      <w:r>
        <w:rPr>
          <w:w w:val="105"/>
        </w:rPr>
        <w:t>in</w:t>
      </w:r>
      <w:r>
        <w:rPr>
          <w:spacing w:val="-7"/>
          <w:w w:val="105"/>
        </w:rPr>
        <w:t xml:space="preserve"> </w:t>
      </w:r>
      <w:r>
        <w:rPr>
          <w:w w:val="105"/>
        </w:rPr>
        <w:t>all</w:t>
      </w:r>
      <w:r>
        <w:rPr>
          <w:spacing w:val="-6"/>
          <w:w w:val="105"/>
        </w:rPr>
        <w:t xml:space="preserve"> </w:t>
      </w:r>
      <w:r>
        <w:rPr>
          <w:w w:val="105"/>
        </w:rPr>
        <w:t>aspects</w:t>
      </w:r>
      <w:r>
        <w:rPr>
          <w:spacing w:val="-8"/>
          <w:w w:val="105"/>
        </w:rPr>
        <w:t xml:space="preserve"> </w:t>
      </w:r>
      <w:r>
        <w:rPr>
          <w:w w:val="105"/>
        </w:rPr>
        <w:t>moving</w:t>
      </w:r>
      <w:r>
        <w:rPr>
          <w:spacing w:val="-8"/>
          <w:w w:val="105"/>
        </w:rPr>
        <w:t xml:space="preserve"> </w:t>
      </w:r>
      <w:r>
        <w:rPr>
          <w:w w:val="105"/>
        </w:rPr>
        <w:t>towards</w:t>
      </w:r>
      <w:r>
        <w:rPr>
          <w:spacing w:val="-8"/>
          <w:w w:val="105"/>
        </w:rPr>
        <w:t xml:space="preserve"> </w:t>
      </w:r>
      <w:r>
        <w:rPr>
          <w:w w:val="105"/>
        </w:rPr>
        <w:t>modernization</w:t>
      </w:r>
      <w:r>
        <w:rPr>
          <w:spacing w:val="-7"/>
          <w:w w:val="105"/>
        </w:rPr>
        <w:t xml:space="preserve"> </w:t>
      </w:r>
      <w:r>
        <w:rPr>
          <w:w w:val="105"/>
        </w:rPr>
        <w:t>are</w:t>
      </w:r>
      <w:r>
        <w:rPr>
          <w:spacing w:val="-9"/>
          <w:w w:val="105"/>
        </w:rPr>
        <w:t xml:space="preserve"> </w:t>
      </w:r>
      <w:r>
        <w:rPr>
          <w:w w:val="105"/>
        </w:rPr>
        <w:t>one</w:t>
      </w:r>
      <w:r>
        <w:rPr>
          <w:spacing w:val="-9"/>
          <w:w w:val="105"/>
        </w:rPr>
        <w:t xml:space="preserve"> </w:t>
      </w:r>
      <w:r>
        <w:rPr>
          <w:w w:val="105"/>
        </w:rPr>
        <w:t>of</w:t>
      </w:r>
      <w:r>
        <w:rPr>
          <w:spacing w:val="-8"/>
          <w:w w:val="105"/>
        </w:rPr>
        <w:t xml:space="preserve"> </w:t>
      </w:r>
      <w:r>
        <w:rPr>
          <w:w w:val="105"/>
        </w:rPr>
        <w:t>the</w:t>
      </w:r>
      <w:r>
        <w:rPr>
          <w:spacing w:val="-7"/>
          <w:w w:val="105"/>
        </w:rPr>
        <w:t xml:space="preserve"> </w:t>
      </w:r>
      <w:r>
        <w:rPr>
          <w:w w:val="105"/>
        </w:rPr>
        <w:t xml:space="preserve">impacts </w:t>
      </w:r>
      <w:r>
        <w:rPr>
          <w:spacing w:val="-2"/>
          <w:w w:val="105"/>
        </w:rPr>
        <w:t>of</w:t>
      </w:r>
      <w:r>
        <w:rPr>
          <w:spacing w:val="-7"/>
          <w:w w:val="105"/>
        </w:rPr>
        <w:t xml:space="preserve"> </w:t>
      </w:r>
      <w:r>
        <w:rPr>
          <w:spacing w:val="-2"/>
          <w:w w:val="105"/>
        </w:rPr>
        <w:t>the</w:t>
      </w:r>
      <w:r>
        <w:rPr>
          <w:spacing w:val="-6"/>
          <w:w w:val="105"/>
        </w:rPr>
        <w:t xml:space="preserve"> </w:t>
      </w:r>
      <w:r>
        <w:rPr>
          <w:spacing w:val="-2"/>
          <w:w w:val="105"/>
        </w:rPr>
        <w:t>globalization</w:t>
      </w:r>
      <w:r>
        <w:rPr>
          <w:spacing w:val="-7"/>
          <w:w w:val="105"/>
        </w:rPr>
        <w:t xml:space="preserve"> </w:t>
      </w:r>
      <w:r>
        <w:rPr>
          <w:spacing w:val="-2"/>
          <w:w w:val="105"/>
        </w:rPr>
        <w:t>phenomenon</w:t>
      </w:r>
      <w:r>
        <w:rPr>
          <w:spacing w:val="-7"/>
          <w:w w:val="105"/>
        </w:rPr>
        <w:t xml:space="preserve"> </w:t>
      </w:r>
      <w:r>
        <w:rPr>
          <w:spacing w:val="-2"/>
          <w:w w:val="105"/>
        </w:rPr>
        <w:t>itself.</w:t>
      </w:r>
      <w:r>
        <w:rPr>
          <w:spacing w:val="-7"/>
          <w:w w:val="105"/>
        </w:rPr>
        <w:t xml:space="preserve"> </w:t>
      </w:r>
      <w:r>
        <w:rPr>
          <w:spacing w:val="-2"/>
          <w:w w:val="105"/>
        </w:rPr>
        <w:t>Globalization</w:t>
      </w:r>
      <w:r>
        <w:rPr>
          <w:spacing w:val="-7"/>
          <w:w w:val="105"/>
        </w:rPr>
        <w:t xml:space="preserve"> </w:t>
      </w:r>
      <w:r>
        <w:rPr>
          <w:spacing w:val="-2"/>
          <w:w w:val="105"/>
        </w:rPr>
        <w:t>on</w:t>
      </w:r>
      <w:r>
        <w:rPr>
          <w:spacing w:val="-7"/>
          <w:w w:val="105"/>
        </w:rPr>
        <w:t xml:space="preserve"> </w:t>
      </w:r>
      <w:r>
        <w:rPr>
          <w:spacing w:val="-2"/>
          <w:w w:val="105"/>
        </w:rPr>
        <w:t>an</w:t>
      </w:r>
      <w:r>
        <w:rPr>
          <w:spacing w:val="-7"/>
          <w:w w:val="105"/>
        </w:rPr>
        <w:t xml:space="preserve"> </w:t>
      </w:r>
      <w:r>
        <w:rPr>
          <w:spacing w:val="-2"/>
          <w:w w:val="105"/>
        </w:rPr>
        <w:t>international</w:t>
      </w:r>
      <w:r>
        <w:rPr>
          <w:spacing w:val="-5"/>
          <w:w w:val="105"/>
        </w:rPr>
        <w:t xml:space="preserve"> </w:t>
      </w:r>
      <w:r>
        <w:rPr>
          <w:spacing w:val="-2"/>
          <w:w w:val="105"/>
        </w:rPr>
        <w:t>scale,</w:t>
      </w:r>
      <w:r>
        <w:rPr>
          <w:spacing w:val="-7"/>
          <w:w w:val="105"/>
        </w:rPr>
        <w:t xml:space="preserve"> </w:t>
      </w:r>
      <w:r>
        <w:rPr>
          <w:spacing w:val="-2"/>
          <w:w w:val="105"/>
        </w:rPr>
        <w:t xml:space="preserve">both </w:t>
      </w:r>
      <w:r>
        <w:rPr>
          <w:w w:val="105"/>
        </w:rPr>
        <w:t>developed</w:t>
      </w:r>
      <w:r>
        <w:rPr>
          <w:spacing w:val="-14"/>
          <w:w w:val="105"/>
        </w:rPr>
        <w:t xml:space="preserve"> </w:t>
      </w:r>
      <w:r>
        <w:rPr>
          <w:w w:val="105"/>
        </w:rPr>
        <w:t>and</w:t>
      </w:r>
      <w:r>
        <w:rPr>
          <w:spacing w:val="-14"/>
          <w:w w:val="105"/>
        </w:rPr>
        <w:t xml:space="preserve"> </w:t>
      </w:r>
      <w:r>
        <w:rPr>
          <w:w w:val="105"/>
        </w:rPr>
        <w:t>developing</w:t>
      </w:r>
      <w:r>
        <w:rPr>
          <w:spacing w:val="-14"/>
          <w:w w:val="105"/>
        </w:rPr>
        <w:t xml:space="preserve"> </w:t>
      </w:r>
      <w:r>
        <w:rPr>
          <w:w w:val="105"/>
        </w:rPr>
        <w:t>countries</w:t>
      </w:r>
      <w:r>
        <w:rPr>
          <w:spacing w:val="-14"/>
          <w:w w:val="105"/>
        </w:rPr>
        <w:t xml:space="preserve"> </w:t>
      </w:r>
      <w:r>
        <w:rPr>
          <w:w w:val="105"/>
        </w:rPr>
        <w:t>all</w:t>
      </w:r>
      <w:r>
        <w:rPr>
          <w:spacing w:val="-14"/>
          <w:w w:val="105"/>
        </w:rPr>
        <w:t xml:space="preserve"> </w:t>
      </w:r>
      <w:r>
        <w:rPr>
          <w:w w:val="105"/>
        </w:rPr>
        <w:t>follow</w:t>
      </w:r>
      <w:r>
        <w:rPr>
          <w:spacing w:val="-14"/>
          <w:w w:val="105"/>
        </w:rPr>
        <w:t xml:space="preserve"> </w:t>
      </w:r>
      <w:r>
        <w:rPr>
          <w:w w:val="105"/>
        </w:rPr>
        <w:t>the</w:t>
      </w:r>
      <w:r>
        <w:rPr>
          <w:spacing w:val="-14"/>
          <w:w w:val="105"/>
        </w:rPr>
        <w:t xml:space="preserve"> </w:t>
      </w:r>
      <w:r>
        <w:rPr>
          <w:w w:val="105"/>
        </w:rPr>
        <w:t>trend</w:t>
      </w:r>
      <w:r>
        <w:rPr>
          <w:spacing w:val="-13"/>
          <w:w w:val="105"/>
        </w:rPr>
        <w:t xml:space="preserve"> </w:t>
      </w:r>
      <w:r>
        <w:rPr>
          <w:w w:val="105"/>
        </w:rPr>
        <w:t>of</w:t>
      </w:r>
      <w:r>
        <w:rPr>
          <w:spacing w:val="-14"/>
          <w:w w:val="105"/>
        </w:rPr>
        <w:t xml:space="preserve"> </w:t>
      </w:r>
      <w:r>
        <w:rPr>
          <w:w w:val="105"/>
        </w:rPr>
        <w:t>existing</w:t>
      </w:r>
      <w:r>
        <w:rPr>
          <w:spacing w:val="-14"/>
          <w:w w:val="105"/>
        </w:rPr>
        <w:t xml:space="preserve"> </w:t>
      </w:r>
      <w:r>
        <w:rPr>
          <w:w w:val="105"/>
        </w:rPr>
        <w:t>progress.</w:t>
      </w:r>
      <w:r>
        <w:rPr>
          <w:spacing w:val="-14"/>
          <w:w w:val="105"/>
        </w:rPr>
        <w:t xml:space="preserve"> </w:t>
      </w:r>
      <w:r>
        <w:rPr>
          <w:w w:val="105"/>
        </w:rPr>
        <w:t>These developments are not only limited to technology or lifestyle, but also affect the conditions for fulfilling the life we aspire to.</w:t>
      </w:r>
    </w:p>
    <w:p w14:paraId="0A26CD8B" w14:textId="77777777" w:rsidR="007B5CC8" w:rsidRDefault="007B5CC8">
      <w:pPr>
        <w:pStyle w:val="BodyText"/>
        <w:spacing w:line="254" w:lineRule="auto"/>
        <w:sectPr w:rsidR="007B5CC8" w:rsidSect="004750EC">
          <w:headerReference w:type="default" r:id="rId8"/>
          <w:footerReference w:type="default" r:id="rId9"/>
          <w:type w:val="continuous"/>
          <w:pgSz w:w="11920" w:h="16860"/>
          <w:pgMar w:top="1500" w:right="1133" w:bottom="2100" w:left="1275" w:header="284" w:footer="1902" w:gutter="0"/>
          <w:pgNumType w:start="6910"/>
          <w:cols w:space="720"/>
        </w:sectPr>
      </w:pPr>
    </w:p>
    <w:p w14:paraId="0DA805FF" w14:textId="77777777" w:rsidR="007B5CC8" w:rsidRDefault="00000000">
      <w:pPr>
        <w:pStyle w:val="BodyText"/>
        <w:spacing w:before="85" w:line="254" w:lineRule="auto"/>
        <w:ind w:right="321" w:firstLine="563"/>
      </w:pPr>
      <w:r>
        <w:rPr>
          <w:w w:val="105"/>
        </w:rPr>
        <w:lastRenderedPageBreak/>
        <w:t>Fulfillment of the life you aspire to means making every effort to achieve a level</w:t>
      </w:r>
      <w:r>
        <w:rPr>
          <w:spacing w:val="-14"/>
          <w:w w:val="105"/>
        </w:rPr>
        <w:t xml:space="preserve"> </w:t>
      </w:r>
      <w:r>
        <w:rPr>
          <w:w w:val="105"/>
        </w:rPr>
        <w:t>or</w:t>
      </w:r>
      <w:r>
        <w:rPr>
          <w:spacing w:val="-14"/>
          <w:w w:val="105"/>
        </w:rPr>
        <w:t xml:space="preserve"> </w:t>
      </w:r>
      <w:r>
        <w:rPr>
          <w:w w:val="105"/>
        </w:rPr>
        <w:t>condition</w:t>
      </w:r>
      <w:r>
        <w:rPr>
          <w:spacing w:val="-14"/>
          <w:w w:val="105"/>
        </w:rPr>
        <w:t xml:space="preserve"> </w:t>
      </w:r>
      <w:r>
        <w:rPr>
          <w:w w:val="105"/>
        </w:rPr>
        <w:t>of</w:t>
      </w:r>
      <w:r>
        <w:rPr>
          <w:spacing w:val="-14"/>
          <w:w w:val="105"/>
        </w:rPr>
        <w:t xml:space="preserve"> </w:t>
      </w:r>
      <w:r>
        <w:rPr>
          <w:w w:val="105"/>
        </w:rPr>
        <w:t>life</w:t>
      </w:r>
      <w:r>
        <w:rPr>
          <w:spacing w:val="-14"/>
          <w:w w:val="105"/>
        </w:rPr>
        <w:t xml:space="preserve"> </w:t>
      </w:r>
      <w:r>
        <w:rPr>
          <w:w w:val="105"/>
        </w:rPr>
        <w:t>that</w:t>
      </w:r>
      <w:r>
        <w:rPr>
          <w:spacing w:val="-14"/>
          <w:w w:val="105"/>
        </w:rPr>
        <w:t xml:space="preserve"> </w:t>
      </w:r>
      <w:r>
        <w:rPr>
          <w:w w:val="105"/>
        </w:rPr>
        <w:t>is</w:t>
      </w:r>
      <w:r>
        <w:rPr>
          <w:spacing w:val="-14"/>
          <w:w w:val="105"/>
        </w:rPr>
        <w:t xml:space="preserve"> </w:t>
      </w:r>
      <w:r>
        <w:rPr>
          <w:w w:val="105"/>
        </w:rPr>
        <w:t>prosperous</w:t>
      </w:r>
      <w:r>
        <w:rPr>
          <w:spacing w:val="-13"/>
          <w:w w:val="105"/>
        </w:rPr>
        <w:t xml:space="preserve"> </w:t>
      </w:r>
      <w:r>
        <w:rPr>
          <w:w w:val="105"/>
        </w:rPr>
        <w:t>and</w:t>
      </w:r>
      <w:r>
        <w:rPr>
          <w:spacing w:val="-14"/>
          <w:w w:val="105"/>
        </w:rPr>
        <w:t xml:space="preserve"> </w:t>
      </w:r>
      <w:r>
        <w:rPr>
          <w:w w:val="105"/>
        </w:rPr>
        <w:t>peaceful.</w:t>
      </w:r>
      <w:r>
        <w:rPr>
          <w:spacing w:val="-14"/>
          <w:w w:val="105"/>
        </w:rPr>
        <w:t xml:space="preserve"> </w:t>
      </w:r>
      <w:r>
        <w:rPr>
          <w:w w:val="105"/>
        </w:rPr>
        <w:t>In</w:t>
      </w:r>
      <w:r>
        <w:rPr>
          <w:spacing w:val="-14"/>
          <w:w w:val="105"/>
        </w:rPr>
        <w:t xml:space="preserve"> </w:t>
      </w:r>
      <w:r>
        <w:rPr>
          <w:w w:val="105"/>
        </w:rPr>
        <w:t>line</w:t>
      </w:r>
      <w:r>
        <w:rPr>
          <w:spacing w:val="-14"/>
          <w:w w:val="105"/>
        </w:rPr>
        <w:t xml:space="preserve"> </w:t>
      </w:r>
      <w:r>
        <w:rPr>
          <w:w w:val="105"/>
        </w:rPr>
        <w:t>with</w:t>
      </w:r>
      <w:r>
        <w:rPr>
          <w:spacing w:val="-14"/>
          <w:w w:val="105"/>
        </w:rPr>
        <w:t xml:space="preserve"> </w:t>
      </w:r>
      <w:r>
        <w:rPr>
          <w:w w:val="105"/>
        </w:rPr>
        <w:t>this,</w:t>
      </w:r>
      <w:r>
        <w:rPr>
          <w:spacing w:val="-14"/>
          <w:w w:val="105"/>
        </w:rPr>
        <w:t xml:space="preserve"> </w:t>
      </w:r>
      <w:r>
        <w:rPr>
          <w:w w:val="105"/>
        </w:rPr>
        <w:t>law</w:t>
      </w:r>
      <w:r>
        <w:rPr>
          <w:spacing w:val="-14"/>
          <w:w w:val="105"/>
        </w:rPr>
        <w:t xml:space="preserve"> </w:t>
      </w:r>
      <w:r>
        <w:rPr>
          <w:w w:val="105"/>
        </w:rPr>
        <w:t>is</w:t>
      </w:r>
      <w:r>
        <w:rPr>
          <w:spacing w:val="-13"/>
          <w:w w:val="105"/>
        </w:rPr>
        <w:t xml:space="preserve"> </w:t>
      </w:r>
      <w:r>
        <w:rPr>
          <w:w w:val="105"/>
        </w:rPr>
        <w:t>also developing to fulfill its duties as a tool of social control (law as a tool of social engineering).</w:t>
      </w:r>
      <w:hyperlink w:anchor="_bookmark0" w:history="1">
        <w:r>
          <w:rPr>
            <w:w w:val="105"/>
            <w:position w:val="6"/>
            <w:sz w:val="16"/>
          </w:rPr>
          <w:t>1</w:t>
        </w:r>
      </w:hyperlink>
      <w:r>
        <w:rPr>
          <w:w w:val="105"/>
        </w:rPr>
        <w:t>.</w:t>
      </w:r>
      <w:r>
        <w:rPr>
          <w:spacing w:val="-10"/>
          <w:w w:val="105"/>
        </w:rPr>
        <w:t xml:space="preserve"> </w:t>
      </w:r>
      <w:r>
        <w:rPr>
          <w:w w:val="105"/>
        </w:rPr>
        <w:t>Law</w:t>
      </w:r>
      <w:r>
        <w:rPr>
          <w:spacing w:val="-10"/>
          <w:w w:val="105"/>
        </w:rPr>
        <w:t xml:space="preserve"> </w:t>
      </w:r>
      <w:r>
        <w:rPr>
          <w:w w:val="105"/>
        </w:rPr>
        <w:t>as</w:t>
      </w:r>
      <w:r>
        <w:rPr>
          <w:spacing w:val="-11"/>
          <w:w w:val="105"/>
        </w:rPr>
        <w:t xml:space="preserve"> </w:t>
      </w:r>
      <w:r>
        <w:rPr>
          <w:w w:val="105"/>
        </w:rPr>
        <w:t>a</w:t>
      </w:r>
      <w:r>
        <w:rPr>
          <w:spacing w:val="-13"/>
          <w:w w:val="105"/>
        </w:rPr>
        <w:t xml:space="preserve"> </w:t>
      </w:r>
      <w:r>
        <w:rPr>
          <w:w w:val="105"/>
        </w:rPr>
        <w:t>tool</w:t>
      </w:r>
      <w:r>
        <w:rPr>
          <w:spacing w:val="-8"/>
          <w:w w:val="105"/>
        </w:rPr>
        <w:t xml:space="preserve"> </w:t>
      </w:r>
      <w:r>
        <w:rPr>
          <w:w w:val="105"/>
        </w:rPr>
        <w:t>of</w:t>
      </w:r>
      <w:r>
        <w:rPr>
          <w:spacing w:val="-13"/>
          <w:w w:val="105"/>
        </w:rPr>
        <w:t xml:space="preserve"> </w:t>
      </w:r>
      <w:r>
        <w:rPr>
          <w:w w:val="105"/>
        </w:rPr>
        <w:t>control</w:t>
      </w:r>
      <w:r>
        <w:rPr>
          <w:spacing w:val="-12"/>
          <w:w w:val="105"/>
        </w:rPr>
        <w:t xml:space="preserve"> </w:t>
      </w:r>
      <w:r>
        <w:rPr>
          <w:w w:val="105"/>
        </w:rPr>
        <w:t>as</w:t>
      </w:r>
      <w:r>
        <w:rPr>
          <w:spacing w:val="-11"/>
          <w:w w:val="105"/>
        </w:rPr>
        <w:t xml:space="preserve"> </w:t>
      </w:r>
      <w:r>
        <w:rPr>
          <w:w w:val="105"/>
        </w:rPr>
        <w:t>theorized</w:t>
      </w:r>
      <w:r>
        <w:rPr>
          <w:spacing w:val="-12"/>
          <w:w w:val="105"/>
        </w:rPr>
        <w:t xml:space="preserve"> </w:t>
      </w:r>
      <w:r>
        <w:rPr>
          <w:w w:val="105"/>
        </w:rPr>
        <w:t>by</w:t>
      </w:r>
      <w:r>
        <w:rPr>
          <w:spacing w:val="-12"/>
          <w:w w:val="105"/>
        </w:rPr>
        <w:t xml:space="preserve"> </w:t>
      </w:r>
      <w:r>
        <w:rPr>
          <w:w w:val="105"/>
        </w:rPr>
        <w:t>Roscoe</w:t>
      </w:r>
      <w:r>
        <w:rPr>
          <w:spacing w:val="-12"/>
          <w:w w:val="105"/>
        </w:rPr>
        <w:t xml:space="preserve"> </w:t>
      </w:r>
      <w:r>
        <w:rPr>
          <w:w w:val="105"/>
        </w:rPr>
        <w:t>Pond</w:t>
      </w:r>
      <w:r>
        <w:rPr>
          <w:spacing w:val="-9"/>
          <w:w w:val="105"/>
        </w:rPr>
        <w:t xml:space="preserve"> </w:t>
      </w:r>
      <w:r>
        <w:rPr>
          <w:w w:val="105"/>
        </w:rPr>
        <w:t>means</w:t>
      </w:r>
      <w:r>
        <w:rPr>
          <w:spacing w:val="-11"/>
          <w:w w:val="105"/>
        </w:rPr>
        <w:t xml:space="preserve"> </w:t>
      </w:r>
      <w:r>
        <w:rPr>
          <w:w w:val="105"/>
        </w:rPr>
        <w:t>that</w:t>
      </w:r>
      <w:r>
        <w:rPr>
          <w:spacing w:val="-9"/>
          <w:w w:val="105"/>
        </w:rPr>
        <w:t xml:space="preserve"> </w:t>
      </w:r>
      <w:r>
        <w:rPr>
          <w:w w:val="105"/>
        </w:rPr>
        <w:t>the law</w:t>
      </w:r>
      <w:r>
        <w:rPr>
          <w:spacing w:val="-8"/>
          <w:w w:val="105"/>
        </w:rPr>
        <w:t xml:space="preserve"> </w:t>
      </w:r>
      <w:r>
        <w:rPr>
          <w:w w:val="105"/>
        </w:rPr>
        <w:t>itself</w:t>
      </w:r>
      <w:r>
        <w:rPr>
          <w:spacing w:val="-11"/>
          <w:w w:val="105"/>
        </w:rPr>
        <w:t xml:space="preserve"> </w:t>
      </w:r>
      <w:r>
        <w:rPr>
          <w:w w:val="105"/>
        </w:rPr>
        <w:t>is</w:t>
      </w:r>
      <w:r>
        <w:rPr>
          <w:spacing w:val="-9"/>
          <w:w w:val="105"/>
        </w:rPr>
        <w:t xml:space="preserve"> </w:t>
      </w:r>
      <w:r>
        <w:rPr>
          <w:w w:val="105"/>
        </w:rPr>
        <w:t>a</w:t>
      </w:r>
      <w:r>
        <w:rPr>
          <w:spacing w:val="-8"/>
          <w:w w:val="105"/>
        </w:rPr>
        <w:t xml:space="preserve"> </w:t>
      </w:r>
      <w:r>
        <w:rPr>
          <w:w w:val="105"/>
        </w:rPr>
        <w:t>tool</w:t>
      </w:r>
      <w:r>
        <w:rPr>
          <w:spacing w:val="-6"/>
          <w:w w:val="105"/>
        </w:rPr>
        <w:t xml:space="preserve"> </w:t>
      </w:r>
      <w:r>
        <w:rPr>
          <w:w w:val="105"/>
        </w:rPr>
        <w:t>for</w:t>
      </w:r>
      <w:r>
        <w:rPr>
          <w:spacing w:val="-7"/>
          <w:w w:val="105"/>
        </w:rPr>
        <w:t xml:space="preserve"> </w:t>
      </w:r>
      <w:r>
        <w:rPr>
          <w:w w:val="105"/>
        </w:rPr>
        <w:t>social</w:t>
      </w:r>
      <w:r>
        <w:rPr>
          <w:spacing w:val="-6"/>
          <w:w w:val="105"/>
        </w:rPr>
        <w:t xml:space="preserve"> </w:t>
      </w:r>
      <w:r>
        <w:rPr>
          <w:w w:val="105"/>
        </w:rPr>
        <w:t>renewal</w:t>
      </w:r>
      <w:r>
        <w:rPr>
          <w:spacing w:val="-6"/>
          <w:w w:val="105"/>
        </w:rPr>
        <w:t xml:space="preserve"> </w:t>
      </w:r>
      <w:r>
        <w:rPr>
          <w:w w:val="105"/>
        </w:rPr>
        <w:t>in</w:t>
      </w:r>
      <w:r>
        <w:rPr>
          <w:spacing w:val="-11"/>
          <w:w w:val="105"/>
        </w:rPr>
        <w:t xml:space="preserve"> </w:t>
      </w:r>
      <w:r>
        <w:rPr>
          <w:w w:val="105"/>
        </w:rPr>
        <w:t>the</w:t>
      </w:r>
      <w:r>
        <w:rPr>
          <w:spacing w:val="-7"/>
          <w:w w:val="105"/>
        </w:rPr>
        <w:t xml:space="preserve"> </w:t>
      </w:r>
      <w:r>
        <w:rPr>
          <w:w w:val="105"/>
        </w:rPr>
        <w:t>social</w:t>
      </w:r>
      <w:r>
        <w:rPr>
          <w:spacing w:val="-6"/>
          <w:w w:val="105"/>
        </w:rPr>
        <w:t xml:space="preserve"> </w:t>
      </w:r>
      <w:r>
        <w:rPr>
          <w:w w:val="105"/>
        </w:rPr>
        <w:t>sphere.</w:t>
      </w:r>
      <w:r>
        <w:rPr>
          <w:spacing w:val="-8"/>
          <w:w w:val="105"/>
        </w:rPr>
        <w:t xml:space="preserve"> </w:t>
      </w:r>
      <w:r>
        <w:rPr>
          <w:w w:val="105"/>
        </w:rPr>
        <w:t>The</w:t>
      </w:r>
      <w:r>
        <w:rPr>
          <w:spacing w:val="-7"/>
          <w:w w:val="105"/>
        </w:rPr>
        <w:t xml:space="preserve"> </w:t>
      </w:r>
      <w:r>
        <w:rPr>
          <w:w w:val="105"/>
        </w:rPr>
        <w:t>expected</w:t>
      </w:r>
      <w:r>
        <w:rPr>
          <w:spacing w:val="-7"/>
          <w:w w:val="105"/>
        </w:rPr>
        <w:t xml:space="preserve"> </w:t>
      </w:r>
      <w:r>
        <w:rPr>
          <w:w w:val="105"/>
        </w:rPr>
        <w:t>output</w:t>
      </w:r>
      <w:r>
        <w:rPr>
          <w:spacing w:val="-7"/>
          <w:w w:val="105"/>
        </w:rPr>
        <w:t xml:space="preserve"> </w:t>
      </w:r>
      <w:r>
        <w:rPr>
          <w:w w:val="105"/>
        </w:rPr>
        <w:t>from this</w:t>
      </w:r>
      <w:r>
        <w:rPr>
          <w:spacing w:val="-14"/>
          <w:w w:val="105"/>
        </w:rPr>
        <w:t xml:space="preserve"> </w:t>
      </w:r>
      <w:r>
        <w:rPr>
          <w:w w:val="105"/>
        </w:rPr>
        <w:t>reform</w:t>
      </w:r>
      <w:r>
        <w:rPr>
          <w:spacing w:val="-11"/>
          <w:w w:val="105"/>
        </w:rPr>
        <w:t xml:space="preserve"> </w:t>
      </w:r>
      <w:r>
        <w:rPr>
          <w:w w:val="105"/>
        </w:rPr>
        <w:t>tool</w:t>
      </w:r>
      <w:r>
        <w:rPr>
          <w:spacing w:val="-13"/>
          <w:w w:val="105"/>
        </w:rPr>
        <w:t xml:space="preserve"> </w:t>
      </w:r>
      <w:r>
        <w:rPr>
          <w:w w:val="105"/>
        </w:rPr>
        <w:t>is</w:t>
      </w:r>
      <w:r>
        <w:rPr>
          <w:spacing w:val="-13"/>
          <w:w w:val="105"/>
        </w:rPr>
        <w:t xml:space="preserve"> </w:t>
      </w:r>
      <w:r>
        <w:rPr>
          <w:w w:val="105"/>
        </w:rPr>
        <w:t>that</w:t>
      </w:r>
      <w:r>
        <w:rPr>
          <w:spacing w:val="-10"/>
          <w:w w:val="105"/>
        </w:rPr>
        <w:t xml:space="preserve"> </w:t>
      </w:r>
      <w:r>
        <w:rPr>
          <w:w w:val="105"/>
        </w:rPr>
        <w:t>it</w:t>
      </w:r>
      <w:r>
        <w:rPr>
          <w:spacing w:val="-10"/>
          <w:w w:val="105"/>
        </w:rPr>
        <w:t xml:space="preserve"> </w:t>
      </w:r>
      <w:r>
        <w:rPr>
          <w:w w:val="105"/>
        </w:rPr>
        <w:t>can</w:t>
      </w:r>
      <w:r>
        <w:rPr>
          <w:spacing w:val="-11"/>
          <w:w w:val="105"/>
        </w:rPr>
        <w:t xml:space="preserve"> </w:t>
      </w:r>
      <w:r>
        <w:rPr>
          <w:w w:val="105"/>
        </w:rPr>
        <w:t>play</w:t>
      </w:r>
      <w:r>
        <w:rPr>
          <w:spacing w:val="-13"/>
          <w:w w:val="105"/>
        </w:rPr>
        <w:t xml:space="preserve"> </w:t>
      </w:r>
      <w:r>
        <w:rPr>
          <w:w w:val="105"/>
        </w:rPr>
        <w:t>a</w:t>
      </w:r>
      <w:r>
        <w:rPr>
          <w:spacing w:val="-11"/>
          <w:w w:val="105"/>
        </w:rPr>
        <w:t xml:space="preserve"> </w:t>
      </w:r>
      <w:r>
        <w:rPr>
          <w:w w:val="105"/>
        </w:rPr>
        <w:t>role</w:t>
      </w:r>
      <w:r>
        <w:rPr>
          <w:spacing w:val="-11"/>
          <w:w w:val="105"/>
        </w:rPr>
        <w:t xml:space="preserve"> </w:t>
      </w:r>
      <w:r>
        <w:rPr>
          <w:w w:val="105"/>
        </w:rPr>
        <w:t>in</w:t>
      </w:r>
      <w:r>
        <w:rPr>
          <w:spacing w:val="-11"/>
          <w:w w:val="105"/>
        </w:rPr>
        <w:t xml:space="preserve"> </w:t>
      </w:r>
      <w:r>
        <w:rPr>
          <w:w w:val="105"/>
        </w:rPr>
        <w:t>changing</w:t>
      </w:r>
      <w:r>
        <w:rPr>
          <w:spacing w:val="-13"/>
          <w:w w:val="105"/>
        </w:rPr>
        <w:t xml:space="preserve"> </w:t>
      </w:r>
      <w:r>
        <w:rPr>
          <w:w w:val="105"/>
        </w:rPr>
        <w:t>social</w:t>
      </w:r>
      <w:r>
        <w:rPr>
          <w:spacing w:val="-10"/>
          <w:w w:val="105"/>
        </w:rPr>
        <w:t xml:space="preserve"> </w:t>
      </w:r>
      <w:r>
        <w:rPr>
          <w:w w:val="105"/>
        </w:rPr>
        <w:t>values</w:t>
      </w:r>
      <w:r>
        <w:rPr>
          <w:spacing w:val="-5"/>
          <w:w w:val="105"/>
        </w:rPr>
        <w:t xml:space="preserve"> </w:t>
      </w:r>
      <w:r>
        <w:rPr>
          <w:w w:val="105"/>
        </w:rPr>
        <w:t>in</w:t>
      </w:r>
      <w:r>
        <w:rPr>
          <w:spacing w:val="-11"/>
          <w:w w:val="105"/>
        </w:rPr>
        <w:t xml:space="preserve"> </w:t>
      </w:r>
      <w:r>
        <w:rPr>
          <w:w w:val="105"/>
        </w:rPr>
        <w:t>society</w:t>
      </w:r>
      <w:r>
        <w:rPr>
          <w:spacing w:val="-14"/>
          <w:w w:val="105"/>
        </w:rPr>
        <w:t xml:space="preserve"> </w:t>
      </w:r>
      <w:r>
        <w:rPr>
          <w:w w:val="105"/>
        </w:rPr>
        <w:t>in</w:t>
      </w:r>
      <w:r>
        <w:rPr>
          <w:spacing w:val="-11"/>
          <w:w w:val="105"/>
        </w:rPr>
        <w:t xml:space="preserve"> </w:t>
      </w:r>
      <w:r>
        <w:rPr>
          <w:w w:val="105"/>
        </w:rPr>
        <w:t>order to achieve order</w:t>
      </w:r>
      <w:hyperlink w:anchor="_bookmark1" w:history="1">
        <w:r>
          <w:rPr>
            <w:w w:val="105"/>
            <w:position w:val="6"/>
            <w:sz w:val="16"/>
          </w:rPr>
          <w:t>2</w:t>
        </w:r>
      </w:hyperlink>
      <w:r>
        <w:rPr>
          <w:w w:val="105"/>
        </w:rPr>
        <w:t>.</w:t>
      </w:r>
    </w:p>
    <w:p w14:paraId="01FAB978" w14:textId="77777777" w:rsidR="007B5CC8" w:rsidRDefault="00000000">
      <w:pPr>
        <w:pStyle w:val="BodyText"/>
        <w:spacing w:line="278" w:lineRule="exact"/>
        <w:ind w:left="957"/>
      </w:pPr>
      <w:r>
        <w:rPr>
          <w:w w:val="105"/>
        </w:rPr>
        <w:t>The</w:t>
      </w:r>
      <w:r>
        <w:rPr>
          <w:spacing w:val="2"/>
          <w:w w:val="105"/>
        </w:rPr>
        <w:t xml:space="preserve"> </w:t>
      </w:r>
      <w:r>
        <w:rPr>
          <w:w w:val="105"/>
        </w:rPr>
        <w:t>achievement</w:t>
      </w:r>
      <w:r>
        <w:rPr>
          <w:spacing w:val="-1"/>
          <w:w w:val="105"/>
        </w:rPr>
        <w:t xml:space="preserve"> </w:t>
      </w:r>
      <w:r>
        <w:rPr>
          <w:w w:val="105"/>
        </w:rPr>
        <w:t>of order</w:t>
      </w:r>
      <w:r>
        <w:rPr>
          <w:spacing w:val="2"/>
          <w:w w:val="105"/>
        </w:rPr>
        <w:t xml:space="preserve"> </w:t>
      </w:r>
      <w:r>
        <w:rPr>
          <w:w w:val="105"/>
        </w:rPr>
        <w:t>in</w:t>
      </w:r>
      <w:r>
        <w:rPr>
          <w:spacing w:val="1"/>
          <w:w w:val="105"/>
        </w:rPr>
        <w:t xml:space="preserve"> </w:t>
      </w:r>
      <w:r>
        <w:rPr>
          <w:w w:val="105"/>
        </w:rPr>
        <w:t>the</w:t>
      </w:r>
      <w:r>
        <w:rPr>
          <w:spacing w:val="2"/>
          <w:w w:val="105"/>
        </w:rPr>
        <w:t xml:space="preserve"> </w:t>
      </w:r>
      <w:r>
        <w:rPr>
          <w:w w:val="105"/>
        </w:rPr>
        <w:t>dimensions</w:t>
      </w:r>
      <w:r>
        <w:rPr>
          <w:spacing w:val="-1"/>
          <w:w w:val="105"/>
        </w:rPr>
        <w:t xml:space="preserve"> </w:t>
      </w:r>
      <w:r>
        <w:rPr>
          <w:w w:val="105"/>
        </w:rPr>
        <w:t>of</w:t>
      </w:r>
      <w:r>
        <w:rPr>
          <w:spacing w:val="1"/>
          <w:w w:val="105"/>
        </w:rPr>
        <w:t xml:space="preserve"> </w:t>
      </w:r>
      <w:r>
        <w:rPr>
          <w:w w:val="105"/>
        </w:rPr>
        <w:t>law</w:t>
      </w:r>
      <w:r>
        <w:rPr>
          <w:spacing w:val="-2"/>
          <w:w w:val="105"/>
        </w:rPr>
        <w:t xml:space="preserve"> </w:t>
      </w:r>
      <w:r>
        <w:rPr>
          <w:w w:val="105"/>
        </w:rPr>
        <w:t>and</w:t>
      </w:r>
      <w:r>
        <w:rPr>
          <w:spacing w:val="2"/>
          <w:w w:val="105"/>
        </w:rPr>
        <w:t xml:space="preserve"> </w:t>
      </w:r>
      <w:r>
        <w:rPr>
          <w:w w:val="105"/>
        </w:rPr>
        <w:t xml:space="preserve">society, according </w:t>
      </w:r>
      <w:r>
        <w:rPr>
          <w:spacing w:val="-5"/>
          <w:w w:val="105"/>
        </w:rPr>
        <w:t>to</w:t>
      </w:r>
    </w:p>
    <w:p w14:paraId="0AA9DC0E" w14:textId="77777777" w:rsidR="007B5CC8" w:rsidRDefault="00000000">
      <w:pPr>
        <w:pStyle w:val="BodyText"/>
        <w:spacing w:before="18" w:line="254" w:lineRule="auto"/>
        <w:ind w:right="325"/>
      </w:pPr>
      <w:r>
        <w:rPr>
          <w:w w:val="105"/>
        </w:rPr>
        <w:t>R. Pound, is where the law can carry out its function as maintaining stability and social balance in society</w:t>
      </w:r>
      <w:hyperlink w:anchor="_bookmark2" w:history="1">
        <w:r>
          <w:rPr>
            <w:w w:val="105"/>
          </w:rPr>
          <w:t>.</w:t>
        </w:r>
        <w:r>
          <w:rPr>
            <w:w w:val="105"/>
            <w:position w:val="6"/>
            <w:sz w:val="16"/>
          </w:rPr>
          <w:t>3</w:t>
        </w:r>
      </w:hyperlink>
      <w:r>
        <w:rPr>
          <w:w w:val="105"/>
        </w:rPr>
        <w:t>. On that basis, law, apart from being rigid, must also be flexible and responsive</w:t>
      </w:r>
      <w:hyperlink w:anchor="_bookmark3" w:history="1">
        <w:r>
          <w:rPr>
            <w:w w:val="105"/>
            <w:position w:val="6"/>
            <w:sz w:val="16"/>
          </w:rPr>
          <w:t>4</w:t>
        </w:r>
      </w:hyperlink>
      <w:r>
        <w:rPr>
          <w:w w:val="105"/>
        </w:rPr>
        <w:t>. Legal flexibility occurs to adapt to developments in existing</w:t>
      </w:r>
      <w:r>
        <w:rPr>
          <w:spacing w:val="-14"/>
          <w:w w:val="105"/>
        </w:rPr>
        <w:t xml:space="preserve"> </w:t>
      </w:r>
      <w:r>
        <w:rPr>
          <w:w w:val="105"/>
        </w:rPr>
        <w:t>situations</w:t>
      </w:r>
      <w:r>
        <w:rPr>
          <w:spacing w:val="-14"/>
          <w:w w:val="105"/>
        </w:rPr>
        <w:t xml:space="preserve"> </w:t>
      </w:r>
      <w:r>
        <w:rPr>
          <w:w w:val="105"/>
        </w:rPr>
        <w:t>and</w:t>
      </w:r>
      <w:r>
        <w:rPr>
          <w:spacing w:val="-14"/>
          <w:w w:val="105"/>
        </w:rPr>
        <w:t xml:space="preserve"> </w:t>
      </w:r>
      <w:r>
        <w:rPr>
          <w:w w:val="105"/>
        </w:rPr>
        <w:t>conditions.</w:t>
      </w:r>
      <w:r>
        <w:rPr>
          <w:spacing w:val="-14"/>
          <w:w w:val="105"/>
        </w:rPr>
        <w:t xml:space="preserve"> </w:t>
      </w:r>
      <w:r>
        <w:rPr>
          <w:w w:val="105"/>
        </w:rPr>
        <w:t>Of</w:t>
      </w:r>
      <w:r>
        <w:rPr>
          <w:spacing w:val="-14"/>
          <w:w w:val="105"/>
        </w:rPr>
        <w:t xml:space="preserve"> </w:t>
      </w:r>
      <w:r>
        <w:rPr>
          <w:w w:val="105"/>
        </w:rPr>
        <w:t>course,</w:t>
      </w:r>
      <w:r>
        <w:rPr>
          <w:spacing w:val="-14"/>
          <w:w w:val="105"/>
        </w:rPr>
        <w:t xml:space="preserve"> </w:t>
      </w:r>
      <w:r>
        <w:rPr>
          <w:w w:val="105"/>
        </w:rPr>
        <w:t>this</w:t>
      </w:r>
      <w:r>
        <w:rPr>
          <w:spacing w:val="-14"/>
          <w:w w:val="105"/>
        </w:rPr>
        <w:t xml:space="preserve"> </w:t>
      </w:r>
      <w:r>
        <w:rPr>
          <w:w w:val="105"/>
        </w:rPr>
        <w:t>is</w:t>
      </w:r>
      <w:r>
        <w:rPr>
          <w:spacing w:val="-13"/>
          <w:w w:val="105"/>
        </w:rPr>
        <w:t xml:space="preserve"> </w:t>
      </w:r>
      <w:r>
        <w:rPr>
          <w:w w:val="105"/>
        </w:rPr>
        <w:t>also</w:t>
      </w:r>
      <w:r>
        <w:rPr>
          <w:spacing w:val="-14"/>
          <w:w w:val="105"/>
        </w:rPr>
        <w:t xml:space="preserve"> </w:t>
      </w:r>
      <w:r>
        <w:rPr>
          <w:w w:val="105"/>
        </w:rPr>
        <w:t>accompanied</w:t>
      </w:r>
      <w:r>
        <w:rPr>
          <w:spacing w:val="-14"/>
          <w:w w:val="105"/>
        </w:rPr>
        <w:t xml:space="preserve"> </w:t>
      </w:r>
      <w:r>
        <w:rPr>
          <w:w w:val="105"/>
        </w:rPr>
        <w:t>by</w:t>
      </w:r>
      <w:r>
        <w:rPr>
          <w:spacing w:val="-14"/>
          <w:w w:val="105"/>
        </w:rPr>
        <w:t xml:space="preserve"> </w:t>
      </w:r>
      <w:r>
        <w:rPr>
          <w:w w:val="105"/>
        </w:rPr>
        <w:t>applicable normative</w:t>
      </w:r>
      <w:r>
        <w:rPr>
          <w:spacing w:val="-9"/>
          <w:w w:val="105"/>
        </w:rPr>
        <w:t xml:space="preserve"> </w:t>
      </w:r>
      <w:r>
        <w:rPr>
          <w:w w:val="105"/>
        </w:rPr>
        <w:t>efforts.</w:t>
      </w:r>
      <w:r>
        <w:rPr>
          <w:spacing w:val="-8"/>
          <w:w w:val="105"/>
        </w:rPr>
        <w:t xml:space="preserve"> </w:t>
      </w:r>
      <w:r>
        <w:rPr>
          <w:w w:val="105"/>
        </w:rPr>
        <w:t>This</w:t>
      </w:r>
      <w:r>
        <w:rPr>
          <w:spacing w:val="-12"/>
          <w:w w:val="105"/>
        </w:rPr>
        <w:t xml:space="preserve"> </w:t>
      </w:r>
      <w:r>
        <w:rPr>
          <w:w w:val="105"/>
        </w:rPr>
        <w:t>is</w:t>
      </w:r>
      <w:r>
        <w:rPr>
          <w:spacing w:val="-9"/>
          <w:w w:val="105"/>
        </w:rPr>
        <w:t xml:space="preserve"> </w:t>
      </w:r>
      <w:r>
        <w:rPr>
          <w:w w:val="105"/>
        </w:rPr>
        <w:t>intended</w:t>
      </w:r>
      <w:r>
        <w:rPr>
          <w:spacing w:val="-6"/>
          <w:w w:val="105"/>
        </w:rPr>
        <w:t xml:space="preserve"> </w:t>
      </w:r>
      <w:r>
        <w:rPr>
          <w:w w:val="105"/>
        </w:rPr>
        <w:t>so</w:t>
      </w:r>
      <w:r>
        <w:rPr>
          <w:spacing w:val="-10"/>
          <w:w w:val="105"/>
        </w:rPr>
        <w:t xml:space="preserve"> </w:t>
      </w:r>
      <w:r>
        <w:rPr>
          <w:w w:val="105"/>
        </w:rPr>
        <w:t>that</w:t>
      </w:r>
      <w:r>
        <w:rPr>
          <w:spacing w:val="-9"/>
          <w:w w:val="105"/>
        </w:rPr>
        <w:t xml:space="preserve"> </w:t>
      </w:r>
      <w:r>
        <w:rPr>
          <w:w w:val="105"/>
        </w:rPr>
        <w:t>the</w:t>
      </w:r>
      <w:r>
        <w:rPr>
          <w:spacing w:val="-9"/>
          <w:w w:val="105"/>
        </w:rPr>
        <w:t xml:space="preserve"> </w:t>
      </w:r>
      <w:r>
        <w:rPr>
          <w:w w:val="105"/>
        </w:rPr>
        <w:t>law</w:t>
      </w:r>
      <w:r>
        <w:rPr>
          <w:spacing w:val="-8"/>
          <w:w w:val="105"/>
        </w:rPr>
        <w:t xml:space="preserve"> </w:t>
      </w:r>
      <w:r>
        <w:rPr>
          <w:w w:val="105"/>
        </w:rPr>
        <w:t>resulting</w:t>
      </w:r>
      <w:r>
        <w:rPr>
          <w:spacing w:val="-9"/>
          <w:w w:val="105"/>
        </w:rPr>
        <w:t xml:space="preserve"> </w:t>
      </w:r>
      <w:r>
        <w:rPr>
          <w:w w:val="105"/>
        </w:rPr>
        <w:t>from</w:t>
      </w:r>
      <w:r>
        <w:rPr>
          <w:spacing w:val="-10"/>
          <w:w w:val="105"/>
        </w:rPr>
        <w:t xml:space="preserve"> </w:t>
      </w:r>
      <w:r>
        <w:rPr>
          <w:w w:val="105"/>
        </w:rPr>
        <w:t>its</w:t>
      </w:r>
      <w:r>
        <w:rPr>
          <w:spacing w:val="-9"/>
          <w:w w:val="105"/>
        </w:rPr>
        <w:t xml:space="preserve"> </w:t>
      </w:r>
      <w:r>
        <w:rPr>
          <w:w w:val="105"/>
        </w:rPr>
        <w:t>flexible</w:t>
      </w:r>
      <w:r>
        <w:rPr>
          <w:spacing w:val="-12"/>
          <w:w w:val="105"/>
        </w:rPr>
        <w:t xml:space="preserve"> </w:t>
      </w:r>
      <w:r>
        <w:rPr>
          <w:w w:val="105"/>
        </w:rPr>
        <w:t>nature does</w:t>
      </w:r>
      <w:r>
        <w:rPr>
          <w:spacing w:val="-10"/>
          <w:w w:val="105"/>
        </w:rPr>
        <w:t xml:space="preserve"> </w:t>
      </w:r>
      <w:r>
        <w:rPr>
          <w:w w:val="105"/>
        </w:rPr>
        <w:t>not</w:t>
      </w:r>
      <w:r>
        <w:rPr>
          <w:spacing w:val="-10"/>
          <w:w w:val="105"/>
        </w:rPr>
        <w:t xml:space="preserve"> </w:t>
      </w:r>
      <w:r>
        <w:rPr>
          <w:w w:val="105"/>
        </w:rPr>
        <w:t>conflict</w:t>
      </w:r>
      <w:r>
        <w:rPr>
          <w:spacing w:val="-7"/>
          <w:w w:val="105"/>
        </w:rPr>
        <w:t xml:space="preserve"> </w:t>
      </w:r>
      <w:r>
        <w:rPr>
          <w:w w:val="105"/>
        </w:rPr>
        <w:t>with</w:t>
      </w:r>
      <w:r>
        <w:rPr>
          <w:spacing w:val="-8"/>
          <w:w w:val="105"/>
        </w:rPr>
        <w:t xml:space="preserve"> </w:t>
      </w:r>
      <w:r>
        <w:rPr>
          <w:w w:val="105"/>
        </w:rPr>
        <w:t>the</w:t>
      </w:r>
      <w:r>
        <w:rPr>
          <w:spacing w:val="-8"/>
          <w:w w:val="105"/>
        </w:rPr>
        <w:t xml:space="preserve"> </w:t>
      </w:r>
      <w:r>
        <w:rPr>
          <w:w w:val="105"/>
        </w:rPr>
        <w:t>philosophical,</w:t>
      </w:r>
      <w:r>
        <w:rPr>
          <w:spacing w:val="-9"/>
          <w:w w:val="105"/>
        </w:rPr>
        <w:t xml:space="preserve"> </w:t>
      </w:r>
      <w:r>
        <w:rPr>
          <w:w w:val="105"/>
        </w:rPr>
        <w:t>sociological</w:t>
      </w:r>
      <w:r>
        <w:rPr>
          <w:spacing w:val="-10"/>
          <w:w w:val="105"/>
        </w:rPr>
        <w:t xml:space="preserve"> </w:t>
      </w:r>
      <w:r>
        <w:rPr>
          <w:w w:val="105"/>
        </w:rPr>
        <w:t>or</w:t>
      </w:r>
      <w:r>
        <w:rPr>
          <w:spacing w:val="-8"/>
          <w:w w:val="105"/>
        </w:rPr>
        <w:t xml:space="preserve"> </w:t>
      </w:r>
      <w:r>
        <w:rPr>
          <w:w w:val="105"/>
        </w:rPr>
        <w:t>normative</w:t>
      </w:r>
      <w:r>
        <w:rPr>
          <w:spacing w:val="-7"/>
          <w:w w:val="105"/>
        </w:rPr>
        <w:t xml:space="preserve"> </w:t>
      </w:r>
      <w:r>
        <w:rPr>
          <w:w w:val="105"/>
        </w:rPr>
        <w:t>dimensions</w:t>
      </w:r>
      <w:r>
        <w:rPr>
          <w:spacing w:val="-10"/>
          <w:w w:val="105"/>
        </w:rPr>
        <w:t xml:space="preserve"> </w:t>
      </w:r>
      <w:r>
        <w:rPr>
          <w:w w:val="105"/>
        </w:rPr>
        <w:t>that apply in the country itself.</w:t>
      </w:r>
    </w:p>
    <w:p w14:paraId="316BC60D" w14:textId="77777777" w:rsidR="007B5CC8" w:rsidRDefault="00000000">
      <w:pPr>
        <w:pStyle w:val="BodyText"/>
        <w:spacing w:before="1" w:line="254" w:lineRule="auto"/>
        <w:ind w:right="329" w:firstLine="563"/>
      </w:pPr>
      <w:r>
        <w:t>Legal developments in the era of globalization are also associated with legal reform. The issue that is currently frequently discussed is the development of corporate law as an effort to reform law and realize justice. This issue is often discussed because global economic conditions are often affected by the international geopolitical turmoil that occurs. Corporations are related to the economy. Both can have</w:t>
      </w:r>
      <w:r>
        <w:rPr>
          <w:spacing w:val="38"/>
        </w:rPr>
        <w:t xml:space="preserve"> </w:t>
      </w:r>
      <w:r>
        <w:t>mutual</w:t>
      </w:r>
      <w:r>
        <w:rPr>
          <w:spacing w:val="38"/>
        </w:rPr>
        <w:t xml:space="preserve"> </w:t>
      </w:r>
      <w:r>
        <w:t>effects</w:t>
      </w:r>
      <w:r>
        <w:rPr>
          <w:spacing w:val="34"/>
        </w:rPr>
        <w:t xml:space="preserve"> </w:t>
      </w:r>
      <w:r>
        <w:t>on</w:t>
      </w:r>
      <w:r>
        <w:rPr>
          <w:spacing w:val="37"/>
        </w:rPr>
        <w:t xml:space="preserve"> </w:t>
      </w:r>
      <w:r>
        <w:t>society,</w:t>
      </w:r>
      <w:r>
        <w:rPr>
          <w:spacing w:val="37"/>
        </w:rPr>
        <w:t xml:space="preserve"> </w:t>
      </w:r>
      <w:r>
        <w:t>one</w:t>
      </w:r>
      <w:r>
        <w:rPr>
          <w:spacing w:val="38"/>
        </w:rPr>
        <w:t xml:space="preserve"> </w:t>
      </w:r>
      <w:r>
        <w:t>of</w:t>
      </w:r>
      <w:r>
        <w:rPr>
          <w:spacing w:val="31"/>
        </w:rPr>
        <w:t xml:space="preserve"> </w:t>
      </w:r>
      <w:r>
        <w:t>which</w:t>
      </w:r>
      <w:r>
        <w:rPr>
          <w:spacing w:val="31"/>
        </w:rPr>
        <w:t xml:space="preserve"> </w:t>
      </w:r>
      <w:r>
        <w:t>is</w:t>
      </w:r>
      <w:r>
        <w:rPr>
          <w:spacing w:val="34"/>
        </w:rPr>
        <w:t xml:space="preserve"> </w:t>
      </w:r>
      <w:r>
        <w:t>efforts</w:t>
      </w:r>
      <w:r>
        <w:rPr>
          <w:spacing w:val="34"/>
        </w:rPr>
        <w:t xml:space="preserve"> </w:t>
      </w:r>
      <w:r>
        <w:t>to</w:t>
      </w:r>
      <w:r>
        <w:rPr>
          <w:spacing w:val="37"/>
        </w:rPr>
        <w:t xml:space="preserve"> </w:t>
      </w:r>
      <w:r>
        <w:t>fulfill</w:t>
      </w:r>
      <w:r>
        <w:rPr>
          <w:spacing w:val="40"/>
        </w:rPr>
        <w:t xml:space="preserve"> </w:t>
      </w:r>
      <w:r>
        <w:t>life's</w:t>
      </w:r>
      <w:r>
        <w:rPr>
          <w:spacing w:val="34"/>
        </w:rPr>
        <w:t xml:space="preserve"> </w:t>
      </w:r>
      <w:r>
        <w:t>welfare.</w:t>
      </w:r>
    </w:p>
    <w:p w14:paraId="0E99BDB4" w14:textId="77777777" w:rsidR="007B5CC8" w:rsidRDefault="00000000">
      <w:pPr>
        <w:pStyle w:val="BodyText"/>
        <w:spacing w:line="254" w:lineRule="auto"/>
        <w:ind w:right="321" w:firstLine="563"/>
      </w:pPr>
      <w:r>
        <w:t>The development of corporations and businesses in Indonesia has experienced</w:t>
      </w:r>
      <w:r>
        <w:rPr>
          <w:spacing w:val="80"/>
          <w:w w:val="105"/>
        </w:rPr>
        <w:t xml:space="preserve"> </w:t>
      </w:r>
      <w:r>
        <w:rPr>
          <w:w w:val="105"/>
        </w:rPr>
        <w:t xml:space="preserve">a significant increase in the last few decades. Indonesia has seen strong economic growth, economic liberalization, and changes in the business environment </w:t>
      </w:r>
      <w:r>
        <w:rPr>
          <w:spacing w:val="-2"/>
          <w:w w:val="105"/>
        </w:rPr>
        <w:t>including</w:t>
      </w:r>
      <w:r>
        <w:rPr>
          <w:spacing w:val="-7"/>
          <w:w w:val="105"/>
        </w:rPr>
        <w:t xml:space="preserve"> </w:t>
      </w:r>
      <w:r>
        <w:rPr>
          <w:spacing w:val="-2"/>
          <w:w w:val="105"/>
        </w:rPr>
        <w:t>legal</w:t>
      </w:r>
      <w:r>
        <w:rPr>
          <w:spacing w:val="-3"/>
          <w:w w:val="105"/>
        </w:rPr>
        <w:t xml:space="preserve"> </w:t>
      </w:r>
      <w:r>
        <w:rPr>
          <w:spacing w:val="-2"/>
          <w:w w:val="105"/>
        </w:rPr>
        <w:t>regulation,</w:t>
      </w:r>
      <w:r>
        <w:rPr>
          <w:spacing w:val="-5"/>
          <w:w w:val="105"/>
        </w:rPr>
        <w:t xml:space="preserve"> </w:t>
      </w:r>
      <w:r>
        <w:rPr>
          <w:spacing w:val="-2"/>
          <w:w w:val="105"/>
        </w:rPr>
        <w:t>technology,</w:t>
      </w:r>
      <w:r>
        <w:rPr>
          <w:spacing w:val="-5"/>
          <w:w w:val="105"/>
        </w:rPr>
        <w:t xml:space="preserve"> </w:t>
      </w:r>
      <w:r>
        <w:rPr>
          <w:spacing w:val="-2"/>
          <w:w w:val="105"/>
        </w:rPr>
        <w:t>and</w:t>
      </w:r>
      <w:r>
        <w:rPr>
          <w:spacing w:val="-4"/>
          <w:w w:val="105"/>
        </w:rPr>
        <w:t xml:space="preserve"> </w:t>
      </w:r>
      <w:r>
        <w:rPr>
          <w:spacing w:val="-2"/>
          <w:w w:val="105"/>
        </w:rPr>
        <w:t>consumer</w:t>
      </w:r>
      <w:r>
        <w:rPr>
          <w:spacing w:val="-4"/>
          <w:w w:val="105"/>
        </w:rPr>
        <w:t xml:space="preserve"> </w:t>
      </w:r>
      <w:r>
        <w:rPr>
          <w:spacing w:val="-2"/>
          <w:w w:val="105"/>
        </w:rPr>
        <w:t>behavior</w:t>
      </w:r>
      <w:hyperlink w:anchor="_bookmark4" w:history="1">
        <w:r>
          <w:rPr>
            <w:spacing w:val="-2"/>
            <w:w w:val="105"/>
            <w:position w:val="6"/>
            <w:sz w:val="16"/>
          </w:rPr>
          <w:t>5</w:t>
        </w:r>
      </w:hyperlink>
      <w:r>
        <w:rPr>
          <w:spacing w:val="-2"/>
          <w:w w:val="105"/>
        </w:rPr>
        <w:t>.</w:t>
      </w:r>
      <w:r>
        <w:rPr>
          <w:spacing w:val="-5"/>
          <w:w w:val="105"/>
        </w:rPr>
        <w:t xml:space="preserve"> </w:t>
      </w:r>
      <w:r>
        <w:rPr>
          <w:spacing w:val="-2"/>
          <w:w w:val="105"/>
        </w:rPr>
        <w:t>For</w:t>
      </w:r>
      <w:r>
        <w:rPr>
          <w:spacing w:val="-4"/>
          <w:w w:val="105"/>
        </w:rPr>
        <w:t xml:space="preserve"> </w:t>
      </w:r>
      <w:r>
        <w:rPr>
          <w:spacing w:val="-2"/>
          <w:w w:val="105"/>
        </w:rPr>
        <w:t>this</w:t>
      </w:r>
      <w:r>
        <w:rPr>
          <w:spacing w:val="-7"/>
          <w:w w:val="105"/>
        </w:rPr>
        <w:t xml:space="preserve"> </w:t>
      </w:r>
      <w:r>
        <w:rPr>
          <w:spacing w:val="-2"/>
          <w:w w:val="105"/>
        </w:rPr>
        <w:t>reason,</w:t>
      </w:r>
      <w:r>
        <w:rPr>
          <w:spacing w:val="-5"/>
          <w:w w:val="105"/>
        </w:rPr>
        <w:t xml:space="preserve"> </w:t>
      </w:r>
      <w:r>
        <w:rPr>
          <w:spacing w:val="-2"/>
          <w:w w:val="105"/>
        </w:rPr>
        <w:t xml:space="preserve">the </w:t>
      </w:r>
      <w:r>
        <w:rPr>
          <w:w w:val="105"/>
        </w:rPr>
        <w:t>Indonesian Government is taking strategic steps to improve business growth and the investment climate through legal reform and regulatory updates.</w:t>
      </w:r>
    </w:p>
    <w:p w14:paraId="3B0F5694" w14:textId="77777777" w:rsidR="007B5CC8" w:rsidRDefault="00000000">
      <w:pPr>
        <w:pStyle w:val="BodyText"/>
        <w:spacing w:before="2" w:line="254" w:lineRule="auto"/>
        <w:ind w:right="322" w:firstLine="563"/>
      </w:pPr>
      <w:r>
        <w:rPr>
          <w:w w:val="105"/>
        </w:rPr>
        <w:t>Indonesia has been pursuing legal reform in the corporate sector since the beginning</w:t>
      </w:r>
      <w:r>
        <w:rPr>
          <w:spacing w:val="-14"/>
          <w:w w:val="105"/>
        </w:rPr>
        <w:t xml:space="preserve"> </w:t>
      </w:r>
      <w:r>
        <w:rPr>
          <w:w w:val="105"/>
        </w:rPr>
        <w:t>of</w:t>
      </w:r>
      <w:r>
        <w:rPr>
          <w:spacing w:val="-14"/>
          <w:w w:val="105"/>
        </w:rPr>
        <w:t xml:space="preserve"> </w:t>
      </w:r>
      <w:r>
        <w:rPr>
          <w:w w:val="105"/>
        </w:rPr>
        <w:t>the</w:t>
      </w:r>
      <w:r>
        <w:rPr>
          <w:spacing w:val="-14"/>
          <w:w w:val="105"/>
        </w:rPr>
        <w:t xml:space="preserve"> </w:t>
      </w:r>
      <w:r>
        <w:rPr>
          <w:w w:val="105"/>
        </w:rPr>
        <w:t>2020</w:t>
      </w:r>
      <w:r>
        <w:rPr>
          <w:spacing w:val="-14"/>
          <w:w w:val="105"/>
        </w:rPr>
        <w:t xml:space="preserve"> </w:t>
      </w:r>
      <w:r>
        <w:rPr>
          <w:w w:val="105"/>
        </w:rPr>
        <w:t>period.</w:t>
      </w:r>
      <w:r>
        <w:rPr>
          <w:spacing w:val="-14"/>
          <w:w w:val="105"/>
        </w:rPr>
        <w:t xml:space="preserve"> </w:t>
      </w:r>
      <w:r>
        <w:rPr>
          <w:w w:val="105"/>
        </w:rPr>
        <w:t>The</w:t>
      </w:r>
      <w:r>
        <w:rPr>
          <w:spacing w:val="-14"/>
          <w:w w:val="105"/>
        </w:rPr>
        <w:t xml:space="preserve"> </w:t>
      </w:r>
      <w:r>
        <w:rPr>
          <w:w w:val="105"/>
        </w:rPr>
        <w:t>background</w:t>
      </w:r>
      <w:r>
        <w:rPr>
          <w:spacing w:val="-14"/>
          <w:w w:val="105"/>
        </w:rPr>
        <w:t xml:space="preserve"> </w:t>
      </w:r>
      <w:r>
        <w:rPr>
          <w:w w:val="105"/>
        </w:rPr>
        <w:t>to</w:t>
      </w:r>
      <w:r>
        <w:rPr>
          <w:spacing w:val="-13"/>
          <w:w w:val="105"/>
        </w:rPr>
        <w:t xml:space="preserve"> </w:t>
      </w:r>
      <w:r>
        <w:rPr>
          <w:w w:val="105"/>
        </w:rPr>
        <w:t>this</w:t>
      </w:r>
      <w:r>
        <w:rPr>
          <w:spacing w:val="-14"/>
          <w:w w:val="105"/>
        </w:rPr>
        <w:t xml:space="preserve"> </w:t>
      </w:r>
      <w:r>
        <w:rPr>
          <w:w w:val="105"/>
        </w:rPr>
        <w:t>development</w:t>
      </w:r>
      <w:r>
        <w:rPr>
          <w:spacing w:val="-14"/>
          <w:w w:val="105"/>
        </w:rPr>
        <w:t xml:space="preserve"> </w:t>
      </w:r>
      <w:r>
        <w:rPr>
          <w:w w:val="105"/>
        </w:rPr>
        <w:t>and</w:t>
      </w:r>
      <w:r>
        <w:rPr>
          <w:spacing w:val="-14"/>
          <w:w w:val="105"/>
        </w:rPr>
        <w:t xml:space="preserve"> </w:t>
      </w:r>
      <w:r>
        <w:rPr>
          <w:w w:val="105"/>
        </w:rPr>
        <w:t>reform</w:t>
      </w:r>
      <w:r>
        <w:rPr>
          <w:spacing w:val="-14"/>
          <w:w w:val="105"/>
        </w:rPr>
        <w:t xml:space="preserve"> </w:t>
      </w:r>
      <w:r>
        <w:rPr>
          <w:w w:val="105"/>
        </w:rPr>
        <w:t>is</w:t>
      </w:r>
      <w:r>
        <w:rPr>
          <w:spacing w:val="-14"/>
          <w:w w:val="105"/>
        </w:rPr>
        <w:t xml:space="preserve"> </w:t>
      </w:r>
      <w:r>
        <w:rPr>
          <w:w w:val="105"/>
        </w:rPr>
        <w:t>to achieve a better economy, open</w:t>
      </w:r>
      <w:r>
        <w:rPr>
          <w:spacing w:val="-1"/>
          <w:w w:val="105"/>
        </w:rPr>
        <w:t xml:space="preserve"> </w:t>
      </w:r>
      <w:r>
        <w:rPr>
          <w:w w:val="105"/>
        </w:rPr>
        <w:t>wider job opportunities, increase investment and ease of doing business. This development is contained in the global sweeping regulation which has sparked polemics in Indonesia, the Job Creation Law.</w:t>
      </w:r>
    </w:p>
    <w:p w14:paraId="56794617" w14:textId="77777777" w:rsidR="007B5CC8" w:rsidRDefault="00000000">
      <w:pPr>
        <w:pStyle w:val="BodyText"/>
        <w:spacing w:line="278" w:lineRule="exact"/>
        <w:ind w:left="957"/>
      </w:pPr>
      <w:r>
        <w:rPr>
          <w:w w:val="105"/>
        </w:rPr>
        <w:t>The</w:t>
      </w:r>
      <w:r>
        <w:rPr>
          <w:spacing w:val="-6"/>
          <w:w w:val="105"/>
        </w:rPr>
        <w:t xml:space="preserve"> </w:t>
      </w:r>
      <w:r>
        <w:rPr>
          <w:w w:val="105"/>
        </w:rPr>
        <w:t>current</w:t>
      </w:r>
      <w:r>
        <w:rPr>
          <w:spacing w:val="-5"/>
          <w:w w:val="105"/>
        </w:rPr>
        <w:t xml:space="preserve"> </w:t>
      </w:r>
      <w:r>
        <w:rPr>
          <w:w w:val="105"/>
        </w:rPr>
        <w:t>Job</w:t>
      </w:r>
      <w:r>
        <w:rPr>
          <w:spacing w:val="-7"/>
          <w:w w:val="105"/>
        </w:rPr>
        <w:t xml:space="preserve"> </w:t>
      </w:r>
      <w:r>
        <w:rPr>
          <w:w w:val="105"/>
        </w:rPr>
        <w:t>Creation</w:t>
      </w:r>
      <w:r>
        <w:rPr>
          <w:spacing w:val="-6"/>
          <w:w w:val="105"/>
        </w:rPr>
        <w:t xml:space="preserve"> </w:t>
      </w:r>
      <w:r>
        <w:rPr>
          <w:w w:val="105"/>
        </w:rPr>
        <w:t>Law</w:t>
      </w:r>
      <w:r>
        <w:rPr>
          <w:spacing w:val="-6"/>
          <w:w w:val="105"/>
        </w:rPr>
        <w:t xml:space="preserve"> </w:t>
      </w:r>
      <w:r>
        <w:rPr>
          <w:w w:val="105"/>
        </w:rPr>
        <w:t>(after</w:t>
      </w:r>
      <w:r>
        <w:rPr>
          <w:spacing w:val="-6"/>
          <w:w w:val="105"/>
        </w:rPr>
        <w:t xml:space="preserve"> </w:t>
      </w:r>
      <w:r>
        <w:rPr>
          <w:w w:val="105"/>
        </w:rPr>
        <w:t>various</w:t>
      </w:r>
      <w:r>
        <w:rPr>
          <w:spacing w:val="-8"/>
          <w:w w:val="105"/>
        </w:rPr>
        <w:t xml:space="preserve"> </w:t>
      </w:r>
      <w:r>
        <w:rPr>
          <w:w w:val="105"/>
        </w:rPr>
        <w:t>existing</w:t>
      </w:r>
      <w:r>
        <w:rPr>
          <w:spacing w:val="-8"/>
          <w:w w:val="105"/>
        </w:rPr>
        <w:t xml:space="preserve"> </w:t>
      </w:r>
      <w:r>
        <w:rPr>
          <w:w w:val="105"/>
        </w:rPr>
        <w:t>politicization</w:t>
      </w:r>
      <w:r>
        <w:rPr>
          <w:spacing w:val="-6"/>
          <w:w w:val="105"/>
        </w:rPr>
        <w:t xml:space="preserve"> </w:t>
      </w:r>
      <w:r>
        <w:rPr>
          <w:spacing w:val="-2"/>
          <w:w w:val="105"/>
        </w:rPr>
        <w:t>processes)</w:t>
      </w:r>
    </w:p>
    <w:p w14:paraId="0582CC1B" w14:textId="77777777" w:rsidR="007B5CC8" w:rsidRDefault="007B5CC8">
      <w:pPr>
        <w:pStyle w:val="BodyText"/>
        <w:spacing w:before="161"/>
        <w:ind w:left="0"/>
        <w:jc w:val="left"/>
        <w:rPr>
          <w:sz w:val="20"/>
        </w:rPr>
      </w:pPr>
    </w:p>
    <w:p w14:paraId="05DCE2EE" w14:textId="77777777" w:rsidR="007B5CC8" w:rsidRDefault="00000000">
      <w:pPr>
        <w:pStyle w:val="BodyText"/>
        <w:spacing w:line="20" w:lineRule="exact"/>
        <w:ind w:left="-35"/>
        <w:jc w:val="left"/>
        <w:rPr>
          <w:sz w:val="2"/>
        </w:rPr>
      </w:pPr>
      <w:r>
        <w:rPr>
          <w:noProof/>
          <w:sz w:val="2"/>
        </w:rPr>
        <mc:AlternateContent>
          <mc:Choice Requires="wpg">
            <w:drawing>
              <wp:inline distT="0" distB="0" distL="0" distR="0" wp14:anchorId="06CC2085" wp14:editId="60085233">
                <wp:extent cx="1829435" cy="762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2" name="Graphic 12"/>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7C14F3" id="Group 11"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">
                <v:shape id="Graphic 12"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" path="m1829435,l,,,7620r1829435,l1829435,xe" fillcolor="black" stroked="f">
                  <v:path arrowok="t"/>
                </v:shape>
                <w10:anchorlock/>
              </v:group>
            </w:pict>
          </mc:Fallback>
        </mc:AlternateContent>
      </w:r>
    </w:p>
    <w:p w14:paraId="05FA8401" w14:textId="77777777" w:rsidR="007B5CC8" w:rsidRDefault="00000000">
      <w:pPr>
        <w:spacing w:before="86" w:line="254" w:lineRule="auto"/>
        <w:ind w:left="533" w:right="325" w:hanging="140"/>
        <w:rPr>
          <w:sz w:val="20"/>
        </w:rPr>
      </w:pPr>
      <w:bookmarkStart w:id="0" w:name="_bookmark0"/>
      <w:bookmarkEnd w:id="0"/>
      <w:r>
        <w:rPr>
          <w:position w:val="5"/>
          <w:sz w:val="13"/>
        </w:rPr>
        <w:t>1</w:t>
      </w:r>
      <w:r>
        <w:rPr>
          <w:spacing w:val="37"/>
          <w:position w:val="5"/>
          <w:sz w:val="13"/>
        </w:rPr>
        <w:t xml:space="preserve"> </w:t>
      </w:r>
      <w:r>
        <w:rPr>
          <w:sz w:val="20"/>
        </w:rPr>
        <w:t xml:space="preserve">Fachrodin, "The Function of Law in Economic Development," Tafáqquh: Journal of Islamic Research </w:t>
      </w:r>
      <w:r>
        <w:rPr>
          <w:w w:val="105"/>
          <w:sz w:val="20"/>
        </w:rPr>
        <w:t>and</w:t>
      </w:r>
      <w:r>
        <w:rPr>
          <w:spacing w:val="-12"/>
          <w:w w:val="105"/>
          <w:sz w:val="20"/>
        </w:rPr>
        <w:t xml:space="preserve"> </w:t>
      </w:r>
      <w:r>
        <w:rPr>
          <w:w w:val="105"/>
          <w:sz w:val="20"/>
        </w:rPr>
        <w:t>Studies</w:t>
      </w:r>
      <w:r>
        <w:rPr>
          <w:spacing w:val="-12"/>
          <w:w w:val="105"/>
          <w:sz w:val="20"/>
        </w:rPr>
        <w:t xml:space="preserve"> </w:t>
      </w:r>
      <w:r>
        <w:rPr>
          <w:w w:val="105"/>
          <w:sz w:val="20"/>
        </w:rPr>
        <w:t>7,</w:t>
      </w:r>
      <w:r>
        <w:rPr>
          <w:spacing w:val="-11"/>
          <w:w w:val="105"/>
          <w:sz w:val="20"/>
        </w:rPr>
        <w:t xml:space="preserve"> </w:t>
      </w:r>
      <w:r>
        <w:rPr>
          <w:w w:val="105"/>
          <w:sz w:val="20"/>
        </w:rPr>
        <w:t>no.</w:t>
      </w:r>
      <w:r>
        <w:rPr>
          <w:spacing w:val="-12"/>
          <w:w w:val="105"/>
          <w:sz w:val="20"/>
        </w:rPr>
        <w:t xml:space="preserve"> </w:t>
      </w:r>
      <w:r>
        <w:rPr>
          <w:w w:val="105"/>
          <w:sz w:val="20"/>
        </w:rPr>
        <w:t>1</w:t>
      </w:r>
      <w:r>
        <w:rPr>
          <w:spacing w:val="-11"/>
          <w:w w:val="105"/>
          <w:sz w:val="20"/>
        </w:rPr>
        <w:t xml:space="preserve"> </w:t>
      </w:r>
      <w:r>
        <w:rPr>
          <w:w w:val="105"/>
          <w:sz w:val="20"/>
        </w:rPr>
        <w:t>(2019):</w:t>
      </w:r>
      <w:r>
        <w:rPr>
          <w:spacing w:val="-12"/>
          <w:w w:val="105"/>
          <w:sz w:val="20"/>
        </w:rPr>
        <w:t xml:space="preserve"> </w:t>
      </w:r>
      <w:r>
        <w:rPr>
          <w:w w:val="105"/>
          <w:sz w:val="20"/>
        </w:rPr>
        <w:t>124,</w:t>
      </w:r>
      <w:r>
        <w:rPr>
          <w:spacing w:val="-10"/>
          <w:w w:val="105"/>
          <w:sz w:val="20"/>
        </w:rPr>
        <w:t xml:space="preserve"> </w:t>
      </w:r>
      <w:r>
        <w:rPr>
          <w:w w:val="105"/>
          <w:sz w:val="20"/>
        </w:rPr>
        <w:t>https://doi.org/https://doi.org/10.52431/tafaqquh.v7i1.191.</w:t>
      </w:r>
    </w:p>
    <w:p w14:paraId="76A6CF09" w14:textId="77777777" w:rsidR="007B5CC8" w:rsidRDefault="00000000">
      <w:pPr>
        <w:spacing w:line="256" w:lineRule="auto"/>
        <w:ind w:left="533" w:right="214" w:hanging="140"/>
        <w:rPr>
          <w:sz w:val="20"/>
        </w:rPr>
      </w:pPr>
      <w:bookmarkStart w:id="1" w:name="_bookmark1"/>
      <w:bookmarkEnd w:id="1"/>
      <w:r>
        <w:rPr>
          <w:w w:val="105"/>
          <w:position w:val="5"/>
          <w:sz w:val="13"/>
        </w:rPr>
        <w:t>2</w:t>
      </w:r>
      <w:r>
        <w:rPr>
          <w:spacing w:val="8"/>
          <w:w w:val="105"/>
          <w:position w:val="5"/>
          <w:sz w:val="13"/>
        </w:rPr>
        <w:t xml:space="preserve"> </w:t>
      </w:r>
      <w:r>
        <w:rPr>
          <w:color w:val="000000"/>
          <w:w w:val="105"/>
          <w:sz w:val="20"/>
          <w:shd w:val="clear" w:color="auto" w:fill="F9F9F9"/>
        </w:rPr>
        <w:t>Martha</w:t>
      </w:r>
      <w:r>
        <w:rPr>
          <w:color w:val="000000"/>
          <w:spacing w:val="-9"/>
          <w:w w:val="105"/>
          <w:sz w:val="20"/>
          <w:shd w:val="clear" w:color="auto" w:fill="F9F9F9"/>
        </w:rPr>
        <w:t xml:space="preserve"> </w:t>
      </w:r>
      <w:r>
        <w:rPr>
          <w:color w:val="000000"/>
          <w:w w:val="105"/>
          <w:sz w:val="20"/>
          <w:shd w:val="clear" w:color="auto" w:fill="F9F9F9"/>
        </w:rPr>
        <w:t>Ari</w:t>
      </w:r>
      <w:r>
        <w:rPr>
          <w:color w:val="000000"/>
          <w:spacing w:val="-7"/>
          <w:w w:val="105"/>
          <w:sz w:val="20"/>
          <w:shd w:val="clear" w:color="auto" w:fill="F9F9F9"/>
        </w:rPr>
        <w:t xml:space="preserve"> </w:t>
      </w:r>
      <w:r>
        <w:rPr>
          <w:color w:val="000000"/>
          <w:w w:val="105"/>
          <w:sz w:val="20"/>
          <w:shd w:val="clear" w:color="auto" w:fill="F9F9F9"/>
        </w:rPr>
        <w:t>Safira,</w:t>
      </w:r>
      <w:r>
        <w:rPr>
          <w:color w:val="000000"/>
          <w:spacing w:val="-11"/>
          <w:w w:val="105"/>
          <w:sz w:val="20"/>
          <w:shd w:val="clear" w:color="auto" w:fill="F9F9F9"/>
        </w:rPr>
        <w:t xml:space="preserve"> </w:t>
      </w:r>
      <w:r>
        <w:rPr>
          <w:color w:val="000000"/>
          <w:w w:val="105"/>
          <w:sz w:val="20"/>
          <w:shd w:val="clear" w:color="auto" w:fill="F9F9F9"/>
        </w:rPr>
        <w:t>"Law</w:t>
      </w:r>
      <w:r>
        <w:rPr>
          <w:color w:val="000000"/>
          <w:spacing w:val="-8"/>
          <w:w w:val="105"/>
          <w:sz w:val="20"/>
          <w:shd w:val="clear" w:color="auto" w:fill="F9F9F9"/>
        </w:rPr>
        <w:t xml:space="preserve"> </w:t>
      </w:r>
      <w:r>
        <w:rPr>
          <w:color w:val="000000"/>
          <w:w w:val="105"/>
          <w:sz w:val="20"/>
          <w:shd w:val="clear" w:color="auto" w:fill="F9F9F9"/>
        </w:rPr>
        <w:t>Is</w:t>
      </w:r>
      <w:r>
        <w:rPr>
          <w:color w:val="000000"/>
          <w:spacing w:val="-9"/>
          <w:w w:val="105"/>
          <w:sz w:val="20"/>
          <w:shd w:val="clear" w:color="auto" w:fill="F9F9F9"/>
        </w:rPr>
        <w:t xml:space="preserve"> </w:t>
      </w:r>
      <w:r>
        <w:rPr>
          <w:color w:val="000000"/>
          <w:w w:val="105"/>
          <w:sz w:val="20"/>
          <w:shd w:val="clear" w:color="auto" w:fill="F9F9F9"/>
        </w:rPr>
        <w:t>a</w:t>
      </w:r>
      <w:r>
        <w:rPr>
          <w:color w:val="000000"/>
          <w:spacing w:val="-12"/>
          <w:w w:val="105"/>
          <w:sz w:val="20"/>
          <w:shd w:val="clear" w:color="auto" w:fill="F9F9F9"/>
        </w:rPr>
        <w:t xml:space="preserve"> </w:t>
      </w:r>
      <w:r>
        <w:rPr>
          <w:color w:val="000000"/>
          <w:w w:val="105"/>
          <w:sz w:val="20"/>
          <w:shd w:val="clear" w:color="auto" w:fill="F9F9F9"/>
        </w:rPr>
        <w:t>Tool</w:t>
      </w:r>
      <w:r>
        <w:rPr>
          <w:color w:val="000000"/>
          <w:spacing w:val="-7"/>
          <w:w w:val="105"/>
          <w:sz w:val="20"/>
          <w:shd w:val="clear" w:color="auto" w:fill="F9F9F9"/>
        </w:rPr>
        <w:t xml:space="preserve"> </w:t>
      </w:r>
      <w:r>
        <w:rPr>
          <w:color w:val="000000"/>
          <w:w w:val="105"/>
          <w:sz w:val="20"/>
          <w:shd w:val="clear" w:color="auto" w:fill="F9F9F9"/>
        </w:rPr>
        <w:t>of</w:t>
      </w:r>
      <w:r>
        <w:rPr>
          <w:color w:val="000000"/>
          <w:spacing w:val="-7"/>
          <w:w w:val="105"/>
          <w:sz w:val="20"/>
          <w:shd w:val="clear" w:color="auto" w:fill="F9F9F9"/>
        </w:rPr>
        <w:t xml:space="preserve"> </w:t>
      </w:r>
      <w:r>
        <w:rPr>
          <w:color w:val="000000"/>
          <w:w w:val="105"/>
          <w:sz w:val="20"/>
          <w:shd w:val="clear" w:color="auto" w:fill="F9F9F9"/>
        </w:rPr>
        <w:t>Social</w:t>
      </w:r>
      <w:r>
        <w:rPr>
          <w:color w:val="000000"/>
          <w:spacing w:val="-11"/>
          <w:w w:val="105"/>
          <w:sz w:val="20"/>
          <w:shd w:val="clear" w:color="auto" w:fill="F9F9F9"/>
        </w:rPr>
        <w:t xml:space="preserve"> </w:t>
      </w:r>
      <w:r>
        <w:rPr>
          <w:color w:val="000000"/>
          <w:w w:val="105"/>
          <w:sz w:val="20"/>
          <w:shd w:val="clear" w:color="auto" w:fill="F9F9F9"/>
        </w:rPr>
        <w:t>Engineering</w:t>
      </w:r>
      <w:r>
        <w:rPr>
          <w:color w:val="000000"/>
          <w:spacing w:val="-12"/>
          <w:w w:val="105"/>
          <w:sz w:val="20"/>
          <w:shd w:val="clear" w:color="auto" w:fill="F9F9F9"/>
        </w:rPr>
        <w:t xml:space="preserve"> </w:t>
      </w:r>
      <w:r>
        <w:rPr>
          <w:color w:val="000000"/>
          <w:w w:val="105"/>
          <w:sz w:val="20"/>
          <w:shd w:val="clear" w:color="auto" w:fill="F9F9F9"/>
        </w:rPr>
        <w:t>in</w:t>
      </w:r>
      <w:r>
        <w:rPr>
          <w:color w:val="000000"/>
          <w:spacing w:val="-9"/>
          <w:w w:val="105"/>
          <w:sz w:val="20"/>
          <w:shd w:val="clear" w:color="auto" w:fill="F9F9F9"/>
        </w:rPr>
        <w:t xml:space="preserve"> </w:t>
      </w:r>
      <w:r>
        <w:rPr>
          <w:color w:val="000000"/>
          <w:w w:val="105"/>
          <w:sz w:val="20"/>
          <w:shd w:val="clear" w:color="auto" w:fill="F9F9F9"/>
        </w:rPr>
        <w:t>Handling</w:t>
      </w:r>
      <w:r>
        <w:rPr>
          <w:color w:val="000000"/>
          <w:spacing w:val="-8"/>
          <w:w w:val="105"/>
          <w:sz w:val="20"/>
          <w:shd w:val="clear" w:color="auto" w:fill="F9F9F9"/>
        </w:rPr>
        <w:t xml:space="preserve"> </w:t>
      </w:r>
      <w:r>
        <w:rPr>
          <w:color w:val="000000"/>
          <w:w w:val="105"/>
          <w:sz w:val="20"/>
          <w:shd w:val="clear" w:color="auto" w:fill="F9F9F9"/>
        </w:rPr>
        <w:t>Corruption</w:t>
      </w:r>
      <w:r>
        <w:rPr>
          <w:color w:val="000000"/>
          <w:spacing w:val="-9"/>
          <w:w w:val="105"/>
          <w:sz w:val="20"/>
          <w:shd w:val="clear" w:color="auto" w:fill="F9F9F9"/>
        </w:rPr>
        <w:t xml:space="preserve"> </w:t>
      </w:r>
      <w:r>
        <w:rPr>
          <w:color w:val="000000"/>
          <w:w w:val="105"/>
          <w:sz w:val="20"/>
          <w:shd w:val="clear" w:color="auto" w:fill="F9F9F9"/>
        </w:rPr>
        <w:t>Crimes</w:t>
      </w:r>
      <w:r>
        <w:rPr>
          <w:color w:val="000000"/>
          <w:spacing w:val="-9"/>
          <w:w w:val="105"/>
          <w:sz w:val="20"/>
          <w:shd w:val="clear" w:color="auto" w:fill="F9F9F9"/>
        </w:rPr>
        <w:t xml:space="preserve"> </w:t>
      </w:r>
      <w:r>
        <w:rPr>
          <w:color w:val="000000"/>
          <w:w w:val="105"/>
          <w:sz w:val="20"/>
          <w:shd w:val="clear" w:color="auto" w:fill="F9F9F9"/>
        </w:rPr>
        <w:t>in</w:t>
      </w:r>
      <w:r>
        <w:rPr>
          <w:color w:val="000000"/>
          <w:spacing w:val="-9"/>
          <w:w w:val="105"/>
          <w:sz w:val="20"/>
          <w:shd w:val="clear" w:color="auto" w:fill="F9F9F9"/>
        </w:rPr>
        <w:t xml:space="preserve"> </w:t>
      </w:r>
      <w:r>
        <w:rPr>
          <w:color w:val="000000"/>
          <w:w w:val="105"/>
          <w:sz w:val="20"/>
          <w:shd w:val="clear" w:color="auto" w:fill="F9F9F9"/>
        </w:rPr>
        <w:t>Indonesia</w:t>
      </w:r>
      <w:r>
        <w:rPr>
          <w:color w:val="000000"/>
          <w:w w:val="105"/>
          <w:sz w:val="20"/>
        </w:rPr>
        <w:t xml:space="preserve"> </w:t>
      </w:r>
      <w:r>
        <w:rPr>
          <w:color w:val="000000"/>
          <w:w w:val="105"/>
          <w:sz w:val="20"/>
          <w:shd w:val="clear" w:color="auto" w:fill="F9F9F9"/>
        </w:rPr>
        <w:t>in View of Islamic</w:t>
      </w:r>
      <w:r>
        <w:rPr>
          <w:color w:val="000000"/>
          <w:spacing w:val="-4"/>
          <w:w w:val="105"/>
          <w:sz w:val="20"/>
          <w:shd w:val="clear" w:color="auto" w:fill="F9F9F9"/>
        </w:rPr>
        <w:t xml:space="preserve"> </w:t>
      </w:r>
      <w:r>
        <w:rPr>
          <w:color w:val="000000"/>
          <w:w w:val="105"/>
          <w:sz w:val="20"/>
          <w:shd w:val="clear" w:color="auto" w:fill="F9F9F9"/>
        </w:rPr>
        <w:t>Law</w:t>
      </w:r>
      <w:r>
        <w:rPr>
          <w:color w:val="000000"/>
          <w:spacing w:val="-2"/>
          <w:w w:val="105"/>
          <w:sz w:val="20"/>
          <w:shd w:val="clear" w:color="auto" w:fill="F9F9F9"/>
        </w:rPr>
        <w:t xml:space="preserve"> </w:t>
      </w:r>
      <w:r>
        <w:rPr>
          <w:color w:val="000000"/>
          <w:w w:val="105"/>
          <w:sz w:val="20"/>
          <w:shd w:val="clear" w:color="auto" w:fill="F9F9F9"/>
        </w:rPr>
        <w:t>and</w:t>
      </w:r>
      <w:r>
        <w:rPr>
          <w:color w:val="000000"/>
          <w:spacing w:val="-1"/>
          <w:w w:val="105"/>
          <w:sz w:val="20"/>
          <w:shd w:val="clear" w:color="auto" w:fill="F9F9F9"/>
        </w:rPr>
        <w:t xml:space="preserve"> </w:t>
      </w:r>
      <w:r>
        <w:rPr>
          <w:color w:val="000000"/>
          <w:w w:val="105"/>
          <w:sz w:val="20"/>
          <w:shd w:val="clear" w:color="auto" w:fill="F9F9F9"/>
        </w:rPr>
        <w:t>Legislation</w:t>
      </w:r>
      <w:r>
        <w:rPr>
          <w:color w:val="000000"/>
          <w:spacing w:val="-3"/>
          <w:w w:val="105"/>
          <w:sz w:val="20"/>
          <w:shd w:val="clear" w:color="auto" w:fill="F9F9F9"/>
        </w:rPr>
        <w:t xml:space="preserve"> </w:t>
      </w:r>
      <w:r>
        <w:rPr>
          <w:color w:val="000000"/>
          <w:w w:val="105"/>
          <w:sz w:val="20"/>
          <w:shd w:val="clear" w:color="auto" w:fill="F9F9F9"/>
        </w:rPr>
        <w:t>in Indonesia," Kodifikasia 11, no. 1</w:t>
      </w:r>
      <w:r>
        <w:rPr>
          <w:color w:val="000000"/>
          <w:spacing w:val="-3"/>
          <w:w w:val="105"/>
          <w:sz w:val="20"/>
          <w:shd w:val="clear" w:color="auto" w:fill="F9F9F9"/>
        </w:rPr>
        <w:t xml:space="preserve"> </w:t>
      </w:r>
      <w:r>
        <w:rPr>
          <w:color w:val="000000"/>
          <w:w w:val="105"/>
          <w:sz w:val="20"/>
          <w:shd w:val="clear" w:color="auto" w:fill="F9F9F9"/>
        </w:rPr>
        <w:t>(2017): 187.</w:t>
      </w:r>
    </w:p>
    <w:p w14:paraId="786180B4" w14:textId="77777777" w:rsidR="007B5CC8" w:rsidRDefault="00000000">
      <w:pPr>
        <w:spacing w:line="254" w:lineRule="auto"/>
        <w:ind w:left="533" w:hanging="140"/>
        <w:rPr>
          <w:sz w:val="20"/>
        </w:rPr>
      </w:pPr>
      <w:bookmarkStart w:id="2" w:name="_bookmark2"/>
      <w:bookmarkEnd w:id="2"/>
      <w:r>
        <w:rPr>
          <w:position w:val="5"/>
          <w:sz w:val="13"/>
        </w:rPr>
        <w:t>3</w:t>
      </w:r>
      <w:r>
        <w:rPr>
          <w:spacing w:val="80"/>
          <w:position w:val="5"/>
          <w:sz w:val="13"/>
        </w:rPr>
        <w:t xml:space="preserve"> </w:t>
      </w:r>
      <w:r>
        <w:rPr>
          <w:color w:val="000000"/>
          <w:sz w:val="20"/>
          <w:shd w:val="clear" w:color="auto" w:fill="F9F9F9"/>
        </w:rPr>
        <w:t>Sotendjo</w:t>
      </w:r>
      <w:r>
        <w:rPr>
          <w:color w:val="000000"/>
          <w:spacing w:val="67"/>
          <w:sz w:val="20"/>
          <w:shd w:val="clear" w:color="auto" w:fill="F9F9F9"/>
        </w:rPr>
        <w:t xml:space="preserve"> </w:t>
      </w:r>
      <w:r>
        <w:rPr>
          <w:color w:val="000000"/>
          <w:sz w:val="20"/>
          <w:shd w:val="clear" w:color="auto" w:fill="F9F9F9"/>
        </w:rPr>
        <w:t>Wignjosoebroto,</w:t>
      </w:r>
      <w:r>
        <w:rPr>
          <w:color w:val="000000"/>
          <w:spacing w:val="71"/>
          <w:sz w:val="20"/>
          <w:shd w:val="clear" w:color="auto" w:fill="F9F9F9"/>
        </w:rPr>
        <w:t xml:space="preserve"> </w:t>
      </w:r>
      <w:r>
        <w:rPr>
          <w:color w:val="000000"/>
          <w:sz w:val="20"/>
          <w:shd w:val="clear" w:color="auto" w:fill="F9F9F9"/>
        </w:rPr>
        <w:t>Paradigm</w:t>
      </w:r>
      <w:r>
        <w:rPr>
          <w:color w:val="000000"/>
          <w:spacing w:val="68"/>
          <w:sz w:val="20"/>
          <w:shd w:val="clear" w:color="auto" w:fill="F9F9F9"/>
        </w:rPr>
        <w:t xml:space="preserve"> </w:t>
      </w:r>
      <w:r>
        <w:rPr>
          <w:color w:val="000000"/>
          <w:sz w:val="20"/>
          <w:shd w:val="clear" w:color="auto" w:fill="F9F9F9"/>
        </w:rPr>
        <w:t>Shifts</w:t>
      </w:r>
      <w:r>
        <w:rPr>
          <w:color w:val="000000"/>
          <w:spacing w:val="40"/>
          <w:sz w:val="20"/>
          <w:shd w:val="clear" w:color="auto" w:fill="F9F9F9"/>
        </w:rPr>
        <w:t xml:space="preserve"> </w:t>
      </w:r>
      <w:r>
        <w:rPr>
          <w:color w:val="000000"/>
          <w:sz w:val="20"/>
          <w:shd w:val="clear" w:color="auto" w:fill="F9F9F9"/>
        </w:rPr>
        <w:t>in</w:t>
      </w:r>
      <w:r>
        <w:rPr>
          <w:color w:val="000000"/>
          <w:spacing w:val="68"/>
          <w:sz w:val="20"/>
          <w:shd w:val="clear" w:color="auto" w:fill="F9F9F9"/>
        </w:rPr>
        <w:t xml:space="preserve"> </w:t>
      </w:r>
      <w:r>
        <w:rPr>
          <w:color w:val="000000"/>
          <w:sz w:val="20"/>
          <w:shd w:val="clear" w:color="auto" w:fill="F9F9F9"/>
        </w:rPr>
        <w:t>Social</w:t>
      </w:r>
      <w:r>
        <w:rPr>
          <w:color w:val="000000"/>
          <w:spacing w:val="66"/>
          <w:sz w:val="20"/>
          <w:shd w:val="clear" w:color="auto" w:fill="F9F9F9"/>
        </w:rPr>
        <w:t xml:space="preserve"> </w:t>
      </w:r>
      <w:r>
        <w:rPr>
          <w:color w:val="000000"/>
          <w:sz w:val="20"/>
          <w:shd w:val="clear" w:color="auto" w:fill="F9F9F9"/>
        </w:rPr>
        <w:t>and</w:t>
      </w:r>
      <w:r>
        <w:rPr>
          <w:color w:val="000000"/>
          <w:spacing w:val="66"/>
          <w:sz w:val="20"/>
          <w:shd w:val="clear" w:color="auto" w:fill="F9F9F9"/>
        </w:rPr>
        <w:t xml:space="preserve"> </w:t>
      </w:r>
      <w:r>
        <w:rPr>
          <w:color w:val="000000"/>
          <w:sz w:val="20"/>
          <w:shd w:val="clear" w:color="auto" w:fill="F9F9F9"/>
        </w:rPr>
        <w:t>Legal</w:t>
      </w:r>
      <w:r>
        <w:rPr>
          <w:color w:val="000000"/>
          <w:spacing w:val="71"/>
          <w:sz w:val="20"/>
          <w:shd w:val="clear" w:color="auto" w:fill="F9F9F9"/>
        </w:rPr>
        <w:t xml:space="preserve"> </w:t>
      </w:r>
      <w:r>
        <w:rPr>
          <w:color w:val="000000"/>
          <w:sz w:val="20"/>
          <w:shd w:val="clear" w:color="auto" w:fill="F9F9F9"/>
        </w:rPr>
        <w:t>Studies</w:t>
      </w:r>
      <w:r>
        <w:rPr>
          <w:color w:val="000000"/>
          <w:spacing w:val="40"/>
          <w:sz w:val="20"/>
          <w:shd w:val="clear" w:color="auto" w:fill="F9F9F9"/>
        </w:rPr>
        <w:t xml:space="preserve"> </w:t>
      </w:r>
      <w:r>
        <w:rPr>
          <w:color w:val="000000"/>
          <w:sz w:val="20"/>
          <w:shd w:val="clear" w:color="auto" w:fill="F9F9F9"/>
        </w:rPr>
        <w:t>(Malang:</w:t>
      </w:r>
      <w:r>
        <w:rPr>
          <w:color w:val="000000"/>
          <w:spacing w:val="67"/>
          <w:sz w:val="20"/>
          <w:shd w:val="clear" w:color="auto" w:fill="F9F9F9"/>
        </w:rPr>
        <w:t xml:space="preserve"> </w:t>
      </w:r>
      <w:r>
        <w:rPr>
          <w:color w:val="000000"/>
          <w:sz w:val="20"/>
          <w:shd w:val="clear" w:color="auto" w:fill="F9F9F9"/>
        </w:rPr>
        <w:t>Setara</w:t>
      </w:r>
      <w:r>
        <w:rPr>
          <w:color w:val="000000"/>
          <w:spacing w:val="40"/>
          <w:sz w:val="20"/>
          <w:shd w:val="clear" w:color="auto" w:fill="F9F9F9"/>
        </w:rPr>
        <w:t xml:space="preserve"> </w:t>
      </w:r>
      <w:r>
        <w:rPr>
          <w:color w:val="000000"/>
          <w:sz w:val="20"/>
          <w:shd w:val="clear" w:color="auto" w:fill="F9F9F9"/>
        </w:rPr>
        <w:t>Press,</w:t>
      </w:r>
      <w:r>
        <w:rPr>
          <w:color w:val="000000"/>
          <w:sz w:val="20"/>
        </w:rPr>
        <w:t xml:space="preserve"> </w:t>
      </w:r>
      <w:r>
        <w:rPr>
          <w:color w:val="000000"/>
          <w:sz w:val="20"/>
          <w:shd w:val="clear" w:color="auto" w:fill="F9F9F9"/>
        </w:rPr>
        <w:t>2013).Pages 126-127</w:t>
      </w:r>
    </w:p>
    <w:p w14:paraId="4F938415" w14:textId="77777777" w:rsidR="007B5CC8" w:rsidRDefault="00000000">
      <w:pPr>
        <w:spacing w:line="254" w:lineRule="auto"/>
        <w:ind w:left="533" w:right="325" w:hanging="140"/>
        <w:rPr>
          <w:sz w:val="20"/>
        </w:rPr>
      </w:pPr>
      <w:bookmarkStart w:id="3" w:name="_bookmark3"/>
      <w:bookmarkEnd w:id="3"/>
      <w:r>
        <w:rPr>
          <w:w w:val="105"/>
          <w:position w:val="5"/>
          <w:sz w:val="13"/>
        </w:rPr>
        <w:t>4</w:t>
      </w:r>
      <w:r>
        <w:rPr>
          <w:spacing w:val="40"/>
          <w:w w:val="105"/>
          <w:position w:val="5"/>
          <w:sz w:val="13"/>
        </w:rPr>
        <w:t xml:space="preserve"> </w:t>
      </w:r>
      <w:r>
        <w:rPr>
          <w:w w:val="105"/>
          <w:sz w:val="20"/>
        </w:rPr>
        <w:t>Reby</w:t>
      </w:r>
      <w:r>
        <w:rPr>
          <w:spacing w:val="25"/>
          <w:w w:val="105"/>
          <w:sz w:val="20"/>
        </w:rPr>
        <w:t xml:space="preserve"> </w:t>
      </w:r>
      <w:r>
        <w:rPr>
          <w:w w:val="105"/>
          <w:sz w:val="20"/>
        </w:rPr>
        <w:t>Muhammad</w:t>
      </w:r>
      <w:r>
        <w:rPr>
          <w:spacing w:val="26"/>
          <w:w w:val="105"/>
          <w:sz w:val="20"/>
        </w:rPr>
        <w:t xml:space="preserve"> </w:t>
      </w:r>
      <w:r>
        <w:rPr>
          <w:w w:val="105"/>
          <w:sz w:val="20"/>
        </w:rPr>
        <w:t>Sidiq,</w:t>
      </w:r>
      <w:r>
        <w:rPr>
          <w:spacing w:val="26"/>
          <w:w w:val="105"/>
          <w:sz w:val="20"/>
        </w:rPr>
        <w:t xml:space="preserve"> </w:t>
      </w:r>
      <w:r>
        <w:rPr>
          <w:w w:val="105"/>
          <w:sz w:val="20"/>
        </w:rPr>
        <w:t>Rizman</w:t>
      </w:r>
      <w:r>
        <w:rPr>
          <w:spacing w:val="19"/>
          <w:w w:val="105"/>
          <w:sz w:val="20"/>
        </w:rPr>
        <w:t xml:space="preserve"> </w:t>
      </w:r>
      <w:r>
        <w:rPr>
          <w:w w:val="105"/>
          <w:sz w:val="20"/>
        </w:rPr>
        <w:t>Faisal,</w:t>
      </w:r>
      <w:r>
        <w:rPr>
          <w:spacing w:val="26"/>
          <w:w w:val="105"/>
          <w:sz w:val="20"/>
        </w:rPr>
        <w:t xml:space="preserve"> </w:t>
      </w:r>
      <w:r>
        <w:rPr>
          <w:w w:val="105"/>
          <w:sz w:val="20"/>
        </w:rPr>
        <w:t>and</w:t>
      </w:r>
      <w:r>
        <w:rPr>
          <w:spacing w:val="22"/>
          <w:w w:val="105"/>
          <w:sz w:val="20"/>
        </w:rPr>
        <w:t xml:space="preserve"> </w:t>
      </w:r>
      <w:r>
        <w:rPr>
          <w:w w:val="105"/>
          <w:sz w:val="20"/>
        </w:rPr>
        <w:t>Mohammad</w:t>
      </w:r>
      <w:r>
        <w:rPr>
          <w:spacing w:val="26"/>
          <w:w w:val="105"/>
          <w:sz w:val="20"/>
        </w:rPr>
        <w:t xml:space="preserve"> </w:t>
      </w:r>
      <w:r>
        <w:rPr>
          <w:w w:val="105"/>
          <w:sz w:val="20"/>
        </w:rPr>
        <w:t>Alvi</w:t>
      </w:r>
      <w:r>
        <w:rPr>
          <w:spacing w:val="26"/>
          <w:w w:val="105"/>
          <w:sz w:val="20"/>
        </w:rPr>
        <w:t xml:space="preserve"> </w:t>
      </w:r>
      <w:r>
        <w:rPr>
          <w:w w:val="105"/>
          <w:sz w:val="20"/>
        </w:rPr>
        <w:t>Pratama,</w:t>
      </w:r>
      <w:r>
        <w:rPr>
          <w:spacing w:val="22"/>
          <w:w w:val="105"/>
          <w:sz w:val="20"/>
        </w:rPr>
        <w:t xml:space="preserve"> </w:t>
      </w:r>
      <w:r>
        <w:rPr>
          <w:w w:val="105"/>
          <w:sz w:val="20"/>
        </w:rPr>
        <w:t>"Rule</w:t>
      </w:r>
      <w:r>
        <w:rPr>
          <w:spacing w:val="24"/>
          <w:w w:val="105"/>
          <w:sz w:val="20"/>
        </w:rPr>
        <w:t xml:space="preserve"> </w:t>
      </w:r>
      <w:r>
        <w:rPr>
          <w:w w:val="105"/>
          <w:sz w:val="20"/>
        </w:rPr>
        <w:t>of</w:t>
      </w:r>
      <w:r>
        <w:rPr>
          <w:spacing w:val="20"/>
          <w:w w:val="105"/>
          <w:sz w:val="20"/>
        </w:rPr>
        <w:t xml:space="preserve"> </w:t>
      </w:r>
      <w:r>
        <w:rPr>
          <w:w w:val="105"/>
          <w:sz w:val="20"/>
        </w:rPr>
        <w:t>Law</w:t>
      </w:r>
      <w:r>
        <w:rPr>
          <w:spacing w:val="25"/>
          <w:w w:val="105"/>
          <w:sz w:val="20"/>
        </w:rPr>
        <w:t xml:space="preserve"> </w:t>
      </w:r>
      <w:r>
        <w:rPr>
          <w:w w:val="105"/>
          <w:sz w:val="20"/>
        </w:rPr>
        <w:t>and</w:t>
      </w:r>
      <w:r>
        <w:rPr>
          <w:spacing w:val="26"/>
          <w:w w:val="105"/>
          <w:sz w:val="20"/>
        </w:rPr>
        <w:t xml:space="preserve"> </w:t>
      </w:r>
      <w:r>
        <w:rPr>
          <w:w w:val="105"/>
          <w:sz w:val="20"/>
        </w:rPr>
        <w:t>Legal Change According to Aristotle," Praxis: Journal of Applied Philosophy 1, no. 2 (2024): 12.</w:t>
      </w:r>
    </w:p>
    <w:p w14:paraId="693EFBDC" w14:textId="77777777" w:rsidR="007B5CC8" w:rsidRDefault="00000000">
      <w:pPr>
        <w:spacing w:line="254" w:lineRule="auto"/>
        <w:ind w:left="533" w:hanging="140"/>
        <w:rPr>
          <w:sz w:val="20"/>
        </w:rPr>
      </w:pPr>
      <w:bookmarkStart w:id="4" w:name="_bookmark4"/>
      <w:bookmarkEnd w:id="4"/>
      <w:r>
        <w:rPr>
          <w:w w:val="105"/>
          <w:position w:val="5"/>
          <w:sz w:val="13"/>
        </w:rPr>
        <w:t>5</w:t>
      </w:r>
      <w:r>
        <w:rPr>
          <w:spacing w:val="24"/>
          <w:w w:val="105"/>
          <w:position w:val="5"/>
          <w:sz w:val="13"/>
        </w:rPr>
        <w:t xml:space="preserve"> </w:t>
      </w:r>
      <w:r>
        <w:rPr>
          <w:w w:val="105"/>
          <w:sz w:val="20"/>
        </w:rPr>
        <w:t>Sigar P. Berutu et al., "Analysis of the Influence of Regulatory Policies on Business Practices and Corporate Crime," Indonesian Law Plaza Journal 2, no. 1 (2024): 2.</w:t>
      </w:r>
    </w:p>
    <w:p w14:paraId="305105C8" w14:textId="77777777" w:rsidR="007B5CC8" w:rsidRDefault="007B5CC8">
      <w:pPr>
        <w:spacing w:line="254" w:lineRule="auto"/>
        <w:rPr>
          <w:sz w:val="20"/>
        </w:rPr>
        <w:sectPr w:rsidR="007B5CC8">
          <w:pgSz w:w="11920" w:h="16860"/>
          <w:pgMar w:top="1500" w:right="1133" w:bottom="2100" w:left="1275" w:header="284" w:footer="1902" w:gutter="0"/>
          <w:cols w:space="720"/>
        </w:sectPr>
      </w:pPr>
    </w:p>
    <w:p w14:paraId="2F57A1D9" w14:textId="77777777" w:rsidR="007B5CC8" w:rsidRDefault="00000000">
      <w:pPr>
        <w:pStyle w:val="BodyText"/>
        <w:spacing w:before="85" w:line="254" w:lineRule="auto"/>
        <w:ind w:right="325"/>
      </w:pPr>
      <w:r>
        <w:lastRenderedPageBreak/>
        <w:t>is Law Number 6 of 2023 concerning the Determination of Government Regulations</w:t>
      </w:r>
      <w:r>
        <w:rPr>
          <w:spacing w:val="40"/>
        </w:rPr>
        <w:t xml:space="preserve"> </w:t>
      </w:r>
      <w:r>
        <w:t>in Lieu of Law Number 2 of 2023 concerning Job Creation into Law. The content of</w:t>
      </w:r>
      <w:r>
        <w:rPr>
          <w:spacing w:val="80"/>
        </w:rPr>
        <w:t xml:space="preserve"> </w:t>
      </w:r>
      <w:r>
        <w:t>the Job Creation Law consists of eleven main clusters. This regulation basically regulates (1) Simplification of business licensing; (2) Investment requirements; (3) Employment;</w:t>
      </w:r>
      <w:r>
        <w:rPr>
          <w:spacing w:val="40"/>
        </w:rPr>
        <w:t xml:space="preserve"> </w:t>
      </w:r>
      <w:r>
        <w:t>(4)</w:t>
      </w:r>
      <w:r>
        <w:rPr>
          <w:spacing w:val="40"/>
        </w:rPr>
        <w:t xml:space="preserve"> </w:t>
      </w:r>
      <w:r>
        <w:t>Convenience</w:t>
      </w:r>
      <w:r>
        <w:rPr>
          <w:spacing w:val="40"/>
        </w:rPr>
        <w:t xml:space="preserve"> </w:t>
      </w:r>
      <w:r>
        <w:t>and</w:t>
      </w:r>
      <w:r>
        <w:rPr>
          <w:spacing w:val="40"/>
        </w:rPr>
        <w:t xml:space="preserve"> </w:t>
      </w:r>
      <w:r>
        <w:t>protection</w:t>
      </w:r>
      <w:r>
        <w:rPr>
          <w:spacing w:val="40"/>
        </w:rPr>
        <w:t xml:space="preserve"> </w:t>
      </w:r>
      <w:r>
        <w:t>for</w:t>
      </w:r>
      <w:r>
        <w:rPr>
          <w:spacing w:val="40"/>
        </w:rPr>
        <w:t xml:space="preserve"> </w:t>
      </w:r>
      <w:r>
        <w:t>MSMEs;</w:t>
      </w:r>
      <w:r>
        <w:rPr>
          <w:spacing w:val="40"/>
        </w:rPr>
        <w:t xml:space="preserve"> </w:t>
      </w:r>
      <w:r>
        <w:t>(5)</w:t>
      </w:r>
      <w:r>
        <w:rPr>
          <w:spacing w:val="40"/>
        </w:rPr>
        <w:t xml:space="preserve"> </w:t>
      </w:r>
      <w:r>
        <w:t>Ease</w:t>
      </w:r>
      <w:r>
        <w:rPr>
          <w:spacing w:val="40"/>
        </w:rPr>
        <w:t xml:space="preserve"> </w:t>
      </w:r>
      <w:r>
        <w:t>of</w:t>
      </w:r>
      <w:r>
        <w:rPr>
          <w:spacing w:val="40"/>
        </w:rPr>
        <w:t xml:space="preserve"> </w:t>
      </w:r>
      <w:r>
        <w:t>doing business; (6) Research and innovation support; (7) Government administration; (8) Imposition of sanctions; (9) Land acquisition; (10) Investment and government projects; and (11) Economic area</w:t>
      </w:r>
      <w:hyperlink w:anchor="_bookmark5" w:history="1">
        <w:r>
          <w:rPr>
            <w:position w:val="6"/>
            <w:sz w:val="16"/>
          </w:rPr>
          <w:t>6</w:t>
        </w:r>
      </w:hyperlink>
      <w:r>
        <w:t>.</w:t>
      </w:r>
    </w:p>
    <w:p w14:paraId="4FE8D3A7" w14:textId="77777777" w:rsidR="007B5CC8" w:rsidRDefault="00000000">
      <w:pPr>
        <w:pStyle w:val="BodyText"/>
        <w:spacing w:line="254" w:lineRule="auto"/>
        <w:ind w:right="323" w:firstLine="563"/>
      </w:pPr>
      <w:r>
        <w:rPr>
          <w:w w:val="105"/>
        </w:rPr>
        <w:t xml:space="preserve">The eleven clusters discussing the Job Creation Law indicate that the </w:t>
      </w:r>
      <w:r>
        <w:rPr>
          <w:spacing w:val="-2"/>
          <w:w w:val="105"/>
        </w:rPr>
        <w:t>Indonesian</w:t>
      </w:r>
      <w:r>
        <w:rPr>
          <w:spacing w:val="-5"/>
          <w:w w:val="105"/>
        </w:rPr>
        <w:t xml:space="preserve"> </w:t>
      </w:r>
      <w:r>
        <w:rPr>
          <w:spacing w:val="-2"/>
          <w:w w:val="105"/>
        </w:rPr>
        <w:t>Government</w:t>
      </w:r>
      <w:r>
        <w:rPr>
          <w:spacing w:val="-3"/>
          <w:w w:val="105"/>
        </w:rPr>
        <w:t xml:space="preserve"> </w:t>
      </w:r>
      <w:r>
        <w:rPr>
          <w:spacing w:val="-2"/>
          <w:w w:val="105"/>
        </w:rPr>
        <w:t>is</w:t>
      </w:r>
      <w:r>
        <w:rPr>
          <w:spacing w:val="-7"/>
          <w:w w:val="105"/>
        </w:rPr>
        <w:t xml:space="preserve"> </w:t>
      </w:r>
      <w:r>
        <w:rPr>
          <w:spacing w:val="-2"/>
          <w:w w:val="105"/>
        </w:rPr>
        <w:t>trying</w:t>
      </w:r>
      <w:r>
        <w:rPr>
          <w:spacing w:val="-3"/>
          <w:w w:val="105"/>
        </w:rPr>
        <w:t xml:space="preserve"> </w:t>
      </w:r>
      <w:r>
        <w:rPr>
          <w:spacing w:val="-2"/>
          <w:w w:val="105"/>
        </w:rPr>
        <w:t>to</w:t>
      </w:r>
      <w:r>
        <w:rPr>
          <w:spacing w:val="-5"/>
          <w:w w:val="105"/>
        </w:rPr>
        <w:t xml:space="preserve"> </w:t>
      </w:r>
      <w:r>
        <w:rPr>
          <w:spacing w:val="-2"/>
          <w:w w:val="105"/>
        </w:rPr>
        <w:t>realize</w:t>
      </w:r>
      <w:r>
        <w:rPr>
          <w:spacing w:val="-4"/>
          <w:w w:val="105"/>
        </w:rPr>
        <w:t xml:space="preserve"> </w:t>
      </w:r>
      <w:r>
        <w:rPr>
          <w:spacing w:val="-2"/>
          <w:w w:val="105"/>
        </w:rPr>
        <w:t>the development of</w:t>
      </w:r>
      <w:r>
        <w:rPr>
          <w:spacing w:val="-5"/>
          <w:w w:val="105"/>
        </w:rPr>
        <w:t xml:space="preserve"> </w:t>
      </w:r>
      <w:r>
        <w:rPr>
          <w:spacing w:val="-2"/>
          <w:w w:val="105"/>
        </w:rPr>
        <w:t>regulatory</w:t>
      </w:r>
      <w:r>
        <w:rPr>
          <w:spacing w:val="-7"/>
          <w:w w:val="105"/>
        </w:rPr>
        <w:t xml:space="preserve"> </w:t>
      </w:r>
      <w:r>
        <w:rPr>
          <w:spacing w:val="-2"/>
          <w:w w:val="105"/>
        </w:rPr>
        <w:t xml:space="preserve">concepts </w:t>
      </w:r>
      <w:r>
        <w:rPr>
          <w:w w:val="105"/>
        </w:rPr>
        <w:t>in</w:t>
      </w:r>
      <w:r>
        <w:rPr>
          <w:spacing w:val="-1"/>
          <w:w w:val="105"/>
        </w:rPr>
        <w:t xml:space="preserve"> </w:t>
      </w:r>
      <w:r>
        <w:rPr>
          <w:w w:val="105"/>
        </w:rPr>
        <w:t>the</w:t>
      </w:r>
      <w:r>
        <w:rPr>
          <w:spacing w:val="-3"/>
          <w:w w:val="105"/>
        </w:rPr>
        <w:t xml:space="preserve"> </w:t>
      </w:r>
      <w:r>
        <w:rPr>
          <w:w w:val="105"/>
        </w:rPr>
        <w:t>corporate,</w:t>
      </w:r>
      <w:r>
        <w:rPr>
          <w:spacing w:val="-5"/>
          <w:w w:val="105"/>
        </w:rPr>
        <w:t xml:space="preserve"> </w:t>
      </w:r>
      <w:r>
        <w:rPr>
          <w:w w:val="105"/>
        </w:rPr>
        <w:t>investment,</w:t>
      </w:r>
      <w:r>
        <w:rPr>
          <w:spacing w:val="-5"/>
          <w:w w:val="105"/>
        </w:rPr>
        <w:t xml:space="preserve"> </w:t>
      </w:r>
      <w:r>
        <w:rPr>
          <w:w w:val="105"/>
        </w:rPr>
        <w:t>employment,</w:t>
      </w:r>
      <w:r>
        <w:rPr>
          <w:spacing w:val="-2"/>
          <w:w w:val="105"/>
        </w:rPr>
        <w:t xml:space="preserve"> </w:t>
      </w:r>
      <w:r>
        <w:rPr>
          <w:w w:val="105"/>
        </w:rPr>
        <w:t>spatial planning</w:t>
      </w:r>
      <w:r>
        <w:rPr>
          <w:spacing w:val="-2"/>
          <w:w w:val="105"/>
        </w:rPr>
        <w:t xml:space="preserve"> </w:t>
      </w:r>
      <w:r>
        <w:rPr>
          <w:w w:val="105"/>
        </w:rPr>
        <w:t>and economic</w:t>
      </w:r>
      <w:r>
        <w:rPr>
          <w:spacing w:val="-3"/>
          <w:w w:val="105"/>
        </w:rPr>
        <w:t xml:space="preserve"> </w:t>
      </w:r>
      <w:r>
        <w:rPr>
          <w:w w:val="105"/>
        </w:rPr>
        <w:t>sectors. Academically</w:t>
      </w:r>
      <w:r>
        <w:rPr>
          <w:spacing w:val="-14"/>
          <w:w w:val="105"/>
        </w:rPr>
        <w:t xml:space="preserve"> </w:t>
      </w:r>
      <w:r>
        <w:rPr>
          <w:w w:val="105"/>
        </w:rPr>
        <w:t>normatively,</w:t>
      </w:r>
      <w:r>
        <w:rPr>
          <w:spacing w:val="-14"/>
          <w:w w:val="105"/>
        </w:rPr>
        <w:t xml:space="preserve"> </w:t>
      </w:r>
      <w:r>
        <w:rPr>
          <w:w w:val="105"/>
        </w:rPr>
        <w:t>this</w:t>
      </w:r>
      <w:r>
        <w:rPr>
          <w:spacing w:val="-14"/>
          <w:w w:val="105"/>
        </w:rPr>
        <w:t xml:space="preserve"> </w:t>
      </w:r>
      <w:r>
        <w:rPr>
          <w:w w:val="105"/>
        </w:rPr>
        <w:t>development</w:t>
      </w:r>
      <w:r>
        <w:rPr>
          <w:spacing w:val="-14"/>
          <w:w w:val="105"/>
        </w:rPr>
        <w:t xml:space="preserve"> </w:t>
      </w:r>
      <w:r>
        <w:rPr>
          <w:w w:val="105"/>
        </w:rPr>
        <w:t>was</w:t>
      </w:r>
      <w:r>
        <w:rPr>
          <w:spacing w:val="-14"/>
          <w:w w:val="105"/>
        </w:rPr>
        <w:t xml:space="preserve"> </w:t>
      </w:r>
      <w:r>
        <w:rPr>
          <w:w w:val="105"/>
        </w:rPr>
        <w:t>caused</w:t>
      </w:r>
      <w:r>
        <w:rPr>
          <w:spacing w:val="-14"/>
          <w:w w:val="105"/>
        </w:rPr>
        <w:t xml:space="preserve"> </w:t>
      </w:r>
      <w:r>
        <w:rPr>
          <w:w w:val="105"/>
        </w:rPr>
        <w:t>by</w:t>
      </w:r>
      <w:r>
        <w:rPr>
          <w:spacing w:val="-14"/>
          <w:w w:val="105"/>
        </w:rPr>
        <w:t xml:space="preserve"> </w:t>
      </w:r>
      <w:r>
        <w:rPr>
          <w:w w:val="105"/>
        </w:rPr>
        <w:t>the</w:t>
      </w:r>
      <w:r>
        <w:rPr>
          <w:spacing w:val="-13"/>
          <w:w w:val="105"/>
        </w:rPr>
        <w:t xml:space="preserve"> </w:t>
      </w:r>
      <w:r>
        <w:rPr>
          <w:w w:val="105"/>
        </w:rPr>
        <w:t>pandemic</w:t>
      </w:r>
      <w:r>
        <w:rPr>
          <w:spacing w:val="-14"/>
          <w:w w:val="105"/>
        </w:rPr>
        <w:t xml:space="preserve"> </w:t>
      </w:r>
      <w:r>
        <w:rPr>
          <w:w w:val="105"/>
        </w:rPr>
        <w:t>situation that hit the entire world, giving rise to an emergency situation for the Indonesian Government</w:t>
      </w:r>
      <w:r>
        <w:rPr>
          <w:spacing w:val="-8"/>
          <w:w w:val="105"/>
        </w:rPr>
        <w:t xml:space="preserve"> </w:t>
      </w:r>
      <w:r>
        <w:rPr>
          <w:w w:val="105"/>
        </w:rPr>
        <w:t>to</w:t>
      </w:r>
      <w:r>
        <w:rPr>
          <w:spacing w:val="-9"/>
          <w:w w:val="105"/>
        </w:rPr>
        <w:t xml:space="preserve"> </w:t>
      </w:r>
      <w:r>
        <w:rPr>
          <w:w w:val="105"/>
        </w:rPr>
        <w:t>issue</w:t>
      </w:r>
      <w:r>
        <w:rPr>
          <w:spacing w:val="-9"/>
          <w:w w:val="105"/>
        </w:rPr>
        <w:t xml:space="preserve"> </w:t>
      </w:r>
      <w:r>
        <w:rPr>
          <w:w w:val="105"/>
        </w:rPr>
        <w:t>special</w:t>
      </w:r>
      <w:r>
        <w:rPr>
          <w:spacing w:val="-12"/>
          <w:w w:val="105"/>
        </w:rPr>
        <w:t xml:space="preserve"> </w:t>
      </w:r>
      <w:r>
        <w:rPr>
          <w:w w:val="105"/>
        </w:rPr>
        <w:t>legislation.</w:t>
      </w:r>
      <w:r>
        <w:rPr>
          <w:spacing w:val="-9"/>
          <w:w w:val="105"/>
        </w:rPr>
        <w:t xml:space="preserve"> </w:t>
      </w:r>
      <w:r>
        <w:rPr>
          <w:w w:val="105"/>
        </w:rPr>
        <w:t>It</w:t>
      </w:r>
      <w:r>
        <w:rPr>
          <w:spacing w:val="-9"/>
          <w:w w:val="105"/>
        </w:rPr>
        <w:t xml:space="preserve"> </w:t>
      </w:r>
      <w:r>
        <w:rPr>
          <w:w w:val="105"/>
        </w:rPr>
        <w:t>is</w:t>
      </w:r>
      <w:r>
        <w:rPr>
          <w:spacing w:val="-11"/>
          <w:w w:val="105"/>
        </w:rPr>
        <w:t xml:space="preserve"> </w:t>
      </w:r>
      <w:r>
        <w:rPr>
          <w:w w:val="105"/>
        </w:rPr>
        <w:t>hoped</w:t>
      </w:r>
      <w:r>
        <w:rPr>
          <w:spacing w:val="-9"/>
          <w:w w:val="105"/>
        </w:rPr>
        <w:t xml:space="preserve"> </w:t>
      </w:r>
      <w:r>
        <w:rPr>
          <w:w w:val="105"/>
        </w:rPr>
        <w:t>that</w:t>
      </w:r>
      <w:r>
        <w:rPr>
          <w:spacing w:val="-9"/>
          <w:w w:val="105"/>
        </w:rPr>
        <w:t xml:space="preserve"> </w:t>
      </w:r>
      <w:r>
        <w:rPr>
          <w:w w:val="105"/>
        </w:rPr>
        <w:t>this</w:t>
      </w:r>
      <w:r>
        <w:rPr>
          <w:spacing w:val="-11"/>
          <w:w w:val="105"/>
        </w:rPr>
        <w:t xml:space="preserve"> </w:t>
      </w:r>
      <w:r>
        <w:rPr>
          <w:w w:val="105"/>
        </w:rPr>
        <w:t>legislation</w:t>
      </w:r>
      <w:r>
        <w:rPr>
          <w:spacing w:val="-12"/>
          <w:w w:val="105"/>
        </w:rPr>
        <w:t xml:space="preserve"> </w:t>
      </w:r>
      <w:r>
        <w:rPr>
          <w:w w:val="105"/>
        </w:rPr>
        <w:t>can</w:t>
      </w:r>
      <w:r>
        <w:rPr>
          <w:spacing w:val="-12"/>
          <w:w w:val="105"/>
        </w:rPr>
        <w:t xml:space="preserve"> </w:t>
      </w:r>
      <w:r>
        <w:rPr>
          <w:w w:val="105"/>
        </w:rPr>
        <w:t>become a</w:t>
      </w:r>
      <w:r>
        <w:rPr>
          <w:spacing w:val="-6"/>
          <w:w w:val="105"/>
        </w:rPr>
        <w:t xml:space="preserve"> </w:t>
      </w:r>
      <w:r>
        <w:rPr>
          <w:w w:val="105"/>
        </w:rPr>
        <w:t>tool</w:t>
      </w:r>
      <w:r>
        <w:rPr>
          <w:spacing w:val="-4"/>
          <w:w w:val="105"/>
        </w:rPr>
        <w:t xml:space="preserve"> </w:t>
      </w:r>
      <w:r>
        <w:rPr>
          <w:w w:val="105"/>
        </w:rPr>
        <w:t>that</w:t>
      </w:r>
      <w:r>
        <w:rPr>
          <w:spacing w:val="-4"/>
          <w:w w:val="105"/>
        </w:rPr>
        <w:t xml:space="preserve"> </w:t>
      </w:r>
      <w:r>
        <w:rPr>
          <w:w w:val="105"/>
        </w:rPr>
        <w:t>can</w:t>
      </w:r>
      <w:r>
        <w:rPr>
          <w:spacing w:val="-5"/>
          <w:w w:val="105"/>
        </w:rPr>
        <w:t xml:space="preserve"> </w:t>
      </w:r>
      <w:r>
        <w:rPr>
          <w:w w:val="105"/>
        </w:rPr>
        <w:t>stabilize</w:t>
      </w:r>
      <w:r>
        <w:rPr>
          <w:spacing w:val="-5"/>
          <w:w w:val="105"/>
        </w:rPr>
        <w:t xml:space="preserve"> </w:t>
      </w:r>
      <w:r>
        <w:rPr>
          <w:w w:val="105"/>
        </w:rPr>
        <w:t>the Indonesian</w:t>
      </w:r>
      <w:r>
        <w:rPr>
          <w:spacing w:val="-5"/>
          <w:w w:val="105"/>
        </w:rPr>
        <w:t xml:space="preserve"> </w:t>
      </w:r>
      <w:r>
        <w:rPr>
          <w:w w:val="105"/>
        </w:rPr>
        <w:t>nation</w:t>
      </w:r>
      <w:r>
        <w:rPr>
          <w:spacing w:val="-5"/>
          <w:w w:val="105"/>
        </w:rPr>
        <w:t xml:space="preserve"> </w:t>
      </w:r>
      <w:r>
        <w:rPr>
          <w:w w:val="105"/>
        </w:rPr>
        <w:t>and</w:t>
      </w:r>
      <w:r>
        <w:rPr>
          <w:spacing w:val="-4"/>
          <w:w w:val="105"/>
        </w:rPr>
        <w:t xml:space="preserve"> </w:t>
      </w:r>
      <w:r>
        <w:rPr>
          <w:w w:val="105"/>
        </w:rPr>
        <w:t>state</w:t>
      </w:r>
      <w:r>
        <w:rPr>
          <w:spacing w:val="-5"/>
          <w:w w:val="105"/>
        </w:rPr>
        <w:t xml:space="preserve"> </w:t>
      </w:r>
      <w:r>
        <w:rPr>
          <w:w w:val="105"/>
        </w:rPr>
        <w:t>from</w:t>
      </w:r>
      <w:r>
        <w:rPr>
          <w:spacing w:val="-5"/>
          <w:w w:val="105"/>
        </w:rPr>
        <w:t xml:space="preserve"> </w:t>
      </w:r>
      <w:r>
        <w:rPr>
          <w:w w:val="105"/>
        </w:rPr>
        <w:t>the</w:t>
      </w:r>
      <w:r>
        <w:rPr>
          <w:spacing w:val="-4"/>
          <w:w w:val="105"/>
        </w:rPr>
        <w:t xml:space="preserve"> </w:t>
      </w:r>
      <w:r>
        <w:rPr>
          <w:w w:val="105"/>
        </w:rPr>
        <w:t>downturn</w:t>
      </w:r>
      <w:r>
        <w:rPr>
          <w:spacing w:val="-8"/>
          <w:w w:val="105"/>
        </w:rPr>
        <w:t xml:space="preserve"> </w:t>
      </w:r>
      <w:r>
        <w:rPr>
          <w:w w:val="105"/>
        </w:rPr>
        <w:t xml:space="preserve">during the Covid-19 pandemic. Apart from that, the spirit of the movement towards an advanced Indonesia is also the main driving force for the issuance of new regulations which contain developments and updates to regulations in several </w:t>
      </w:r>
      <w:r>
        <w:rPr>
          <w:spacing w:val="-2"/>
          <w:w w:val="105"/>
        </w:rPr>
        <w:t>sectors.</w:t>
      </w:r>
    </w:p>
    <w:p w14:paraId="320C94FF" w14:textId="77777777" w:rsidR="007B5CC8" w:rsidRDefault="00000000">
      <w:pPr>
        <w:pStyle w:val="BodyText"/>
        <w:spacing w:line="254" w:lineRule="auto"/>
        <w:ind w:right="328" w:firstLine="563"/>
      </w:pPr>
      <w:r>
        <w:rPr>
          <w:w w:val="105"/>
        </w:rPr>
        <w:t>The</w:t>
      </w:r>
      <w:r>
        <w:rPr>
          <w:spacing w:val="-7"/>
          <w:w w:val="105"/>
        </w:rPr>
        <w:t xml:space="preserve"> </w:t>
      </w:r>
      <w:r>
        <w:rPr>
          <w:w w:val="105"/>
        </w:rPr>
        <w:t>corporate</w:t>
      </w:r>
      <w:r>
        <w:rPr>
          <w:spacing w:val="-8"/>
          <w:w w:val="105"/>
        </w:rPr>
        <w:t xml:space="preserve"> </w:t>
      </w:r>
      <w:r>
        <w:rPr>
          <w:w w:val="105"/>
        </w:rPr>
        <w:t>regulatory</w:t>
      </w:r>
      <w:r>
        <w:rPr>
          <w:spacing w:val="-9"/>
          <w:w w:val="105"/>
        </w:rPr>
        <w:t xml:space="preserve"> </w:t>
      </w:r>
      <w:r>
        <w:rPr>
          <w:w w:val="105"/>
        </w:rPr>
        <w:t>corridor</w:t>
      </w:r>
      <w:r>
        <w:rPr>
          <w:spacing w:val="-10"/>
          <w:w w:val="105"/>
        </w:rPr>
        <w:t xml:space="preserve"> </w:t>
      </w:r>
      <w:r>
        <w:rPr>
          <w:w w:val="105"/>
        </w:rPr>
        <w:t>in</w:t>
      </w:r>
      <w:r>
        <w:rPr>
          <w:spacing w:val="-8"/>
          <w:w w:val="105"/>
        </w:rPr>
        <w:t xml:space="preserve"> </w:t>
      </w:r>
      <w:r>
        <w:rPr>
          <w:w w:val="105"/>
        </w:rPr>
        <w:t>Indonesia</w:t>
      </w:r>
      <w:r>
        <w:rPr>
          <w:spacing w:val="-11"/>
          <w:w w:val="105"/>
        </w:rPr>
        <w:t xml:space="preserve"> </w:t>
      </w:r>
      <w:r>
        <w:rPr>
          <w:w w:val="105"/>
        </w:rPr>
        <w:t>through</w:t>
      </w:r>
      <w:r>
        <w:rPr>
          <w:spacing w:val="-8"/>
          <w:w w:val="105"/>
        </w:rPr>
        <w:t xml:space="preserve"> </w:t>
      </w:r>
      <w:r>
        <w:rPr>
          <w:w w:val="105"/>
        </w:rPr>
        <w:t>the</w:t>
      </w:r>
      <w:r>
        <w:rPr>
          <w:spacing w:val="-7"/>
          <w:w w:val="105"/>
        </w:rPr>
        <w:t xml:space="preserve"> </w:t>
      </w:r>
      <w:r>
        <w:rPr>
          <w:w w:val="105"/>
        </w:rPr>
        <w:t>Job</w:t>
      </w:r>
      <w:r>
        <w:rPr>
          <w:spacing w:val="-8"/>
          <w:w w:val="105"/>
        </w:rPr>
        <w:t xml:space="preserve"> </w:t>
      </w:r>
      <w:r>
        <w:rPr>
          <w:w w:val="105"/>
        </w:rPr>
        <w:t>Creation</w:t>
      </w:r>
      <w:r>
        <w:rPr>
          <w:spacing w:val="-8"/>
          <w:w w:val="105"/>
        </w:rPr>
        <w:t xml:space="preserve"> </w:t>
      </w:r>
      <w:r>
        <w:rPr>
          <w:w w:val="105"/>
        </w:rPr>
        <w:t>Law has been changed. The revised aspects are regarding the formation, management and</w:t>
      </w:r>
      <w:r>
        <w:rPr>
          <w:spacing w:val="-14"/>
          <w:w w:val="105"/>
        </w:rPr>
        <w:t xml:space="preserve"> </w:t>
      </w:r>
      <w:r>
        <w:rPr>
          <w:w w:val="105"/>
        </w:rPr>
        <w:t>management</w:t>
      </w:r>
      <w:r>
        <w:rPr>
          <w:spacing w:val="-14"/>
          <w:w w:val="105"/>
        </w:rPr>
        <w:t xml:space="preserve"> </w:t>
      </w:r>
      <w:r>
        <w:rPr>
          <w:w w:val="105"/>
        </w:rPr>
        <w:t>in</w:t>
      </w:r>
      <w:r>
        <w:rPr>
          <w:spacing w:val="-14"/>
          <w:w w:val="105"/>
        </w:rPr>
        <w:t xml:space="preserve"> </w:t>
      </w:r>
      <w:r>
        <w:rPr>
          <w:w w:val="105"/>
        </w:rPr>
        <w:t>certain</w:t>
      </w:r>
      <w:r>
        <w:rPr>
          <w:spacing w:val="-14"/>
          <w:w w:val="105"/>
        </w:rPr>
        <w:t xml:space="preserve"> </w:t>
      </w:r>
      <w:r>
        <w:rPr>
          <w:w w:val="105"/>
        </w:rPr>
        <w:t>fields</w:t>
      </w:r>
      <w:r>
        <w:rPr>
          <w:spacing w:val="-14"/>
          <w:w w:val="105"/>
        </w:rPr>
        <w:t xml:space="preserve"> </w:t>
      </w:r>
      <w:r>
        <w:rPr>
          <w:w w:val="105"/>
        </w:rPr>
        <w:t>(which</w:t>
      </w:r>
      <w:r>
        <w:rPr>
          <w:spacing w:val="-14"/>
          <w:w w:val="105"/>
        </w:rPr>
        <w:t xml:space="preserve"> </w:t>
      </w:r>
      <w:r>
        <w:rPr>
          <w:w w:val="105"/>
        </w:rPr>
        <w:t>are</w:t>
      </w:r>
      <w:r>
        <w:rPr>
          <w:spacing w:val="-14"/>
          <w:w w:val="105"/>
        </w:rPr>
        <w:t xml:space="preserve"> </w:t>
      </w:r>
      <w:r>
        <w:rPr>
          <w:w w:val="105"/>
        </w:rPr>
        <w:t>regulated</w:t>
      </w:r>
      <w:r>
        <w:rPr>
          <w:spacing w:val="-13"/>
          <w:w w:val="105"/>
        </w:rPr>
        <w:t xml:space="preserve"> </w:t>
      </w:r>
      <w:r>
        <w:rPr>
          <w:w w:val="105"/>
        </w:rPr>
        <w:t>by</w:t>
      </w:r>
      <w:r>
        <w:rPr>
          <w:spacing w:val="-14"/>
          <w:w w:val="105"/>
        </w:rPr>
        <w:t xml:space="preserve"> </w:t>
      </w:r>
      <w:r>
        <w:rPr>
          <w:w w:val="105"/>
        </w:rPr>
        <w:t>law,</w:t>
      </w:r>
      <w:r>
        <w:rPr>
          <w:spacing w:val="-14"/>
          <w:w w:val="105"/>
        </w:rPr>
        <w:t xml:space="preserve"> </w:t>
      </w:r>
      <w:r>
        <w:rPr>
          <w:w w:val="105"/>
        </w:rPr>
        <w:t>the</w:t>
      </w:r>
      <w:r>
        <w:rPr>
          <w:spacing w:val="-14"/>
          <w:w w:val="105"/>
        </w:rPr>
        <w:t xml:space="preserve"> </w:t>
      </w:r>
      <w:r>
        <w:rPr>
          <w:w w:val="105"/>
        </w:rPr>
        <w:t>environment</w:t>
      </w:r>
      <w:r>
        <w:rPr>
          <w:spacing w:val="-14"/>
          <w:w w:val="105"/>
        </w:rPr>
        <w:t xml:space="preserve"> </w:t>
      </w:r>
      <w:r>
        <w:rPr>
          <w:w w:val="105"/>
        </w:rPr>
        <w:t>for example), capital and shareholders, employment implementation, as well as the regulation</w:t>
      </w:r>
      <w:r>
        <w:rPr>
          <w:spacing w:val="-1"/>
          <w:w w:val="105"/>
        </w:rPr>
        <w:t xml:space="preserve"> </w:t>
      </w:r>
      <w:r>
        <w:rPr>
          <w:w w:val="105"/>
        </w:rPr>
        <w:t>of</w:t>
      </w:r>
      <w:r>
        <w:rPr>
          <w:spacing w:val="-1"/>
          <w:w w:val="105"/>
        </w:rPr>
        <w:t xml:space="preserve"> </w:t>
      </w:r>
      <w:r>
        <w:rPr>
          <w:w w:val="105"/>
        </w:rPr>
        <w:t>criminal</w:t>
      </w:r>
      <w:r>
        <w:rPr>
          <w:spacing w:val="-3"/>
          <w:w w:val="105"/>
        </w:rPr>
        <w:t xml:space="preserve"> </w:t>
      </w:r>
      <w:r>
        <w:rPr>
          <w:w w:val="105"/>
        </w:rPr>
        <w:t>liability</w:t>
      </w:r>
      <w:r>
        <w:rPr>
          <w:spacing w:val="-3"/>
          <w:w w:val="105"/>
        </w:rPr>
        <w:t xml:space="preserve"> </w:t>
      </w:r>
      <w:r>
        <w:rPr>
          <w:w w:val="105"/>
        </w:rPr>
        <w:t>imposed</w:t>
      </w:r>
      <w:r>
        <w:rPr>
          <w:spacing w:val="-1"/>
          <w:w w:val="105"/>
        </w:rPr>
        <w:t xml:space="preserve"> </w:t>
      </w:r>
      <w:r>
        <w:rPr>
          <w:w w:val="105"/>
        </w:rPr>
        <w:t>by</w:t>
      </w:r>
      <w:r>
        <w:rPr>
          <w:spacing w:val="-4"/>
          <w:w w:val="105"/>
        </w:rPr>
        <w:t xml:space="preserve"> </w:t>
      </w:r>
      <w:r>
        <w:rPr>
          <w:w w:val="105"/>
        </w:rPr>
        <w:t>corporations.</w:t>
      </w:r>
      <w:r>
        <w:rPr>
          <w:spacing w:val="-2"/>
          <w:w w:val="105"/>
        </w:rPr>
        <w:t xml:space="preserve"> </w:t>
      </w:r>
      <w:r>
        <w:rPr>
          <w:w w:val="105"/>
        </w:rPr>
        <w:t>This</w:t>
      </w:r>
      <w:r>
        <w:rPr>
          <w:spacing w:val="-3"/>
          <w:w w:val="105"/>
        </w:rPr>
        <w:t xml:space="preserve"> </w:t>
      </w:r>
      <w:r>
        <w:rPr>
          <w:w w:val="105"/>
        </w:rPr>
        <w:t>is</w:t>
      </w:r>
      <w:r>
        <w:rPr>
          <w:spacing w:val="-3"/>
          <w:w w:val="105"/>
        </w:rPr>
        <w:t xml:space="preserve"> </w:t>
      </w:r>
      <w:r>
        <w:rPr>
          <w:w w:val="105"/>
        </w:rPr>
        <w:t>considered</w:t>
      </w:r>
      <w:r>
        <w:rPr>
          <w:spacing w:val="-4"/>
          <w:w w:val="105"/>
        </w:rPr>
        <w:t xml:space="preserve"> </w:t>
      </w:r>
      <w:r>
        <w:rPr>
          <w:w w:val="105"/>
        </w:rPr>
        <w:t>to</w:t>
      </w:r>
      <w:r>
        <w:rPr>
          <w:spacing w:val="-1"/>
          <w:w w:val="105"/>
        </w:rPr>
        <w:t xml:space="preserve"> </w:t>
      </w:r>
      <w:r>
        <w:rPr>
          <w:w w:val="105"/>
        </w:rPr>
        <w:t>be</w:t>
      </w:r>
      <w:r>
        <w:rPr>
          <w:spacing w:val="-5"/>
          <w:w w:val="105"/>
        </w:rPr>
        <w:t xml:space="preserve"> </w:t>
      </w:r>
      <w:r>
        <w:rPr>
          <w:w w:val="105"/>
        </w:rPr>
        <w:t>a significant change.</w:t>
      </w:r>
    </w:p>
    <w:p w14:paraId="27BCC09F" w14:textId="77777777" w:rsidR="007B5CC8" w:rsidRDefault="00000000">
      <w:pPr>
        <w:pStyle w:val="BodyText"/>
        <w:spacing w:before="1" w:line="254" w:lineRule="auto"/>
        <w:ind w:right="327" w:firstLine="563"/>
      </w:pPr>
      <w:r>
        <w:t>For</w:t>
      </w:r>
      <w:r>
        <w:rPr>
          <w:spacing w:val="40"/>
        </w:rPr>
        <w:t xml:space="preserve"> </w:t>
      </w:r>
      <w:r>
        <w:t>example,</w:t>
      </w:r>
      <w:r>
        <w:rPr>
          <w:spacing w:val="40"/>
        </w:rPr>
        <w:t xml:space="preserve"> </w:t>
      </w:r>
      <w:r>
        <w:t>the</w:t>
      </w:r>
      <w:r>
        <w:rPr>
          <w:spacing w:val="40"/>
        </w:rPr>
        <w:t xml:space="preserve"> </w:t>
      </w:r>
      <w:r>
        <w:t>establishment</w:t>
      </w:r>
      <w:r>
        <w:rPr>
          <w:spacing w:val="40"/>
        </w:rPr>
        <w:t xml:space="preserve"> </w:t>
      </w:r>
      <w:r>
        <w:t>of</w:t>
      </w:r>
      <w:r>
        <w:rPr>
          <w:spacing w:val="40"/>
        </w:rPr>
        <w:t xml:space="preserve"> </w:t>
      </w:r>
      <w:r>
        <w:t>a</w:t>
      </w:r>
      <w:r>
        <w:rPr>
          <w:spacing w:val="40"/>
        </w:rPr>
        <w:t xml:space="preserve"> </w:t>
      </w:r>
      <w:r>
        <w:t>limited liability company (PT)</w:t>
      </w:r>
      <w:r>
        <w:rPr>
          <w:spacing w:val="40"/>
        </w:rPr>
        <w:t xml:space="preserve"> </w:t>
      </w:r>
      <w:r>
        <w:t>must initially be established by at least two people with a notarial deed in Indonesian. Currently, the establishment of a PT can be carried out by an individual (one</w:t>
      </w:r>
      <w:r>
        <w:rPr>
          <w:spacing w:val="80"/>
          <w:w w:val="150"/>
        </w:rPr>
        <w:t xml:space="preserve"> </w:t>
      </w:r>
      <w:r>
        <w:t>founder) and the legality of the establishment is permitted with a statement letter regarding the establishment of the company without a notarial deed. This will of course be more profitable for micro and small business actors (in accordance with Indonesian Government Regulation Number 7 of 2021) to increase their business</w:t>
      </w:r>
      <w:r>
        <w:rPr>
          <w:spacing w:val="80"/>
          <w:w w:val="150"/>
        </w:rPr>
        <w:t xml:space="preserve"> </w:t>
      </w:r>
      <w:r>
        <w:t>and move the pace of the economy.</w:t>
      </w:r>
    </w:p>
    <w:p w14:paraId="0F366044" w14:textId="77777777" w:rsidR="007B5CC8" w:rsidRDefault="00000000">
      <w:pPr>
        <w:pStyle w:val="BodyText"/>
        <w:spacing w:line="254" w:lineRule="auto"/>
        <w:ind w:right="324" w:firstLine="563"/>
      </w:pPr>
      <w:r>
        <w:t>The development of corporate law for the Indonesian Government is</w:t>
      </w:r>
      <w:r>
        <w:rPr>
          <w:spacing w:val="80"/>
        </w:rPr>
        <w:t xml:space="preserve"> </w:t>
      </w:r>
      <w:r>
        <w:t>considered</w:t>
      </w:r>
      <w:r>
        <w:rPr>
          <w:spacing w:val="40"/>
        </w:rPr>
        <w:t xml:space="preserve"> </w:t>
      </w:r>
      <w:r>
        <w:t>important</w:t>
      </w:r>
      <w:r>
        <w:rPr>
          <w:spacing w:val="40"/>
        </w:rPr>
        <w:t xml:space="preserve"> </w:t>
      </w:r>
      <w:r>
        <w:t>because</w:t>
      </w:r>
      <w:r>
        <w:rPr>
          <w:spacing w:val="40"/>
        </w:rPr>
        <w:t xml:space="preserve"> </w:t>
      </w:r>
      <w:r>
        <w:t>it</w:t>
      </w:r>
      <w:r>
        <w:rPr>
          <w:spacing w:val="40"/>
        </w:rPr>
        <w:t xml:space="preserve"> </w:t>
      </w:r>
      <w:r>
        <w:t>concerns</w:t>
      </w:r>
      <w:r>
        <w:rPr>
          <w:spacing w:val="40"/>
        </w:rPr>
        <w:t xml:space="preserve"> </w:t>
      </w:r>
      <w:r>
        <w:t>economic</w:t>
      </w:r>
      <w:r>
        <w:rPr>
          <w:spacing w:val="40"/>
        </w:rPr>
        <w:t xml:space="preserve"> </w:t>
      </w:r>
      <w:r>
        <w:t>growth</w:t>
      </w:r>
      <w:r>
        <w:rPr>
          <w:spacing w:val="40"/>
        </w:rPr>
        <w:t xml:space="preserve"> </w:t>
      </w:r>
      <w:r>
        <w:t>and</w:t>
      </w:r>
      <w:r>
        <w:rPr>
          <w:spacing w:val="40"/>
        </w:rPr>
        <w:t xml:space="preserve"> </w:t>
      </w:r>
      <w:r>
        <w:t>an</w:t>
      </w:r>
      <w:r>
        <w:rPr>
          <w:spacing w:val="40"/>
        </w:rPr>
        <w:t xml:space="preserve"> </w:t>
      </w:r>
      <w:r>
        <w:t>effort</w:t>
      </w:r>
      <w:r>
        <w:rPr>
          <w:spacing w:val="40"/>
        </w:rPr>
        <w:t xml:space="preserve"> </w:t>
      </w:r>
      <w:r>
        <w:t>to improve community welfare. However, the development of corporate regulations does not always benefit all parties. The manifestation of economic development and development</w:t>
      </w:r>
      <w:r>
        <w:rPr>
          <w:spacing w:val="21"/>
        </w:rPr>
        <w:t xml:space="preserve"> </w:t>
      </w:r>
      <w:r>
        <w:t>in</w:t>
      </w:r>
      <w:r>
        <w:rPr>
          <w:spacing w:val="25"/>
        </w:rPr>
        <w:t xml:space="preserve"> </w:t>
      </w:r>
      <w:r>
        <w:t>the</w:t>
      </w:r>
      <w:r>
        <w:rPr>
          <w:spacing w:val="25"/>
        </w:rPr>
        <w:t xml:space="preserve"> </w:t>
      </w:r>
      <w:r>
        <w:t>corporate</w:t>
      </w:r>
      <w:r>
        <w:rPr>
          <w:spacing w:val="25"/>
        </w:rPr>
        <w:t xml:space="preserve"> </w:t>
      </w:r>
      <w:r>
        <w:t>sector</w:t>
      </w:r>
      <w:r>
        <w:rPr>
          <w:spacing w:val="26"/>
        </w:rPr>
        <w:t xml:space="preserve"> </w:t>
      </w:r>
      <w:r>
        <w:t>at</w:t>
      </w:r>
      <w:r>
        <w:rPr>
          <w:spacing w:val="21"/>
        </w:rPr>
        <w:t xml:space="preserve"> </w:t>
      </w:r>
      <w:r>
        <w:t>large</w:t>
      </w:r>
      <w:r>
        <w:rPr>
          <w:spacing w:val="25"/>
        </w:rPr>
        <w:t xml:space="preserve"> </w:t>
      </w:r>
      <w:r>
        <w:t>will</w:t>
      </w:r>
      <w:r>
        <w:rPr>
          <w:spacing w:val="28"/>
        </w:rPr>
        <w:t xml:space="preserve"> </w:t>
      </w:r>
      <w:r>
        <w:t>have</w:t>
      </w:r>
      <w:r>
        <w:rPr>
          <w:spacing w:val="26"/>
        </w:rPr>
        <w:t xml:space="preserve"> </w:t>
      </w:r>
      <w:r>
        <w:t>many</w:t>
      </w:r>
      <w:r>
        <w:rPr>
          <w:spacing w:val="19"/>
        </w:rPr>
        <w:t xml:space="preserve"> </w:t>
      </w:r>
      <w:r>
        <w:t>impacts,</w:t>
      </w:r>
      <w:r>
        <w:rPr>
          <w:spacing w:val="25"/>
        </w:rPr>
        <w:t xml:space="preserve"> </w:t>
      </w:r>
      <w:r>
        <w:t>both</w:t>
      </w:r>
      <w:r>
        <w:rPr>
          <w:spacing w:val="25"/>
        </w:rPr>
        <w:t xml:space="preserve"> </w:t>
      </w:r>
      <w:r>
        <w:t>positive</w:t>
      </w:r>
    </w:p>
    <w:p w14:paraId="3417D5A3" w14:textId="77777777" w:rsidR="007B5CC8" w:rsidRDefault="007B5CC8">
      <w:pPr>
        <w:pStyle w:val="BodyText"/>
        <w:spacing w:before="137"/>
        <w:ind w:left="0"/>
        <w:jc w:val="left"/>
        <w:rPr>
          <w:sz w:val="20"/>
        </w:rPr>
      </w:pPr>
    </w:p>
    <w:p w14:paraId="116BAC41" w14:textId="77777777" w:rsidR="007B5CC8" w:rsidRDefault="00000000">
      <w:pPr>
        <w:pStyle w:val="BodyText"/>
        <w:spacing w:line="20" w:lineRule="exact"/>
        <w:ind w:left="-35"/>
        <w:jc w:val="left"/>
        <w:rPr>
          <w:sz w:val="2"/>
        </w:rPr>
      </w:pPr>
      <w:r>
        <w:rPr>
          <w:noProof/>
          <w:sz w:val="2"/>
        </w:rPr>
        <mc:AlternateContent>
          <mc:Choice Requires="wpg">
            <w:drawing>
              <wp:inline distT="0" distB="0" distL="0" distR="0" wp14:anchorId="3A466999" wp14:editId="3A4DE681">
                <wp:extent cx="1829435" cy="762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4" name="Graphic 14"/>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B8B101" id="Group 13"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">
                <v:shape id="Graphic 14"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" path="m1829435,l,,,7620r1829435,l1829435,xe" fillcolor="black" stroked="f">
                  <v:path arrowok="t"/>
                </v:shape>
                <w10:anchorlock/>
              </v:group>
            </w:pict>
          </mc:Fallback>
        </mc:AlternateContent>
      </w:r>
    </w:p>
    <w:p w14:paraId="6ABBEB83" w14:textId="77777777" w:rsidR="007B5CC8" w:rsidRDefault="00000000">
      <w:pPr>
        <w:spacing w:before="90" w:line="254" w:lineRule="auto"/>
        <w:ind w:left="533" w:right="320" w:hanging="140"/>
        <w:jc w:val="both"/>
        <w:rPr>
          <w:sz w:val="20"/>
        </w:rPr>
      </w:pPr>
      <w:bookmarkStart w:id="5" w:name="_bookmark5"/>
      <w:bookmarkEnd w:id="5"/>
      <w:r>
        <w:rPr>
          <w:w w:val="105"/>
          <w:position w:val="5"/>
          <w:sz w:val="13"/>
        </w:rPr>
        <w:t>6</w:t>
      </w:r>
      <w:r>
        <w:rPr>
          <w:spacing w:val="19"/>
          <w:w w:val="105"/>
          <w:position w:val="5"/>
          <w:sz w:val="13"/>
        </w:rPr>
        <w:t xml:space="preserve"> </w:t>
      </w:r>
      <w:r>
        <w:rPr>
          <w:w w:val="105"/>
          <w:sz w:val="20"/>
        </w:rPr>
        <w:t>Yayang</w:t>
      </w:r>
      <w:r>
        <w:rPr>
          <w:spacing w:val="-2"/>
          <w:w w:val="105"/>
          <w:sz w:val="20"/>
        </w:rPr>
        <w:t xml:space="preserve"> </w:t>
      </w:r>
      <w:r>
        <w:rPr>
          <w:w w:val="105"/>
          <w:sz w:val="20"/>
        </w:rPr>
        <w:t>Nuraini</w:t>
      </w:r>
      <w:r>
        <w:rPr>
          <w:spacing w:val="-1"/>
          <w:w w:val="105"/>
          <w:sz w:val="20"/>
        </w:rPr>
        <w:t xml:space="preserve"> </w:t>
      </w:r>
      <w:r>
        <w:rPr>
          <w:w w:val="105"/>
          <w:sz w:val="20"/>
        </w:rPr>
        <w:t>Zulfiani,</w:t>
      </w:r>
      <w:r>
        <w:rPr>
          <w:spacing w:val="-6"/>
          <w:w w:val="105"/>
          <w:sz w:val="20"/>
        </w:rPr>
        <w:t xml:space="preserve"> </w:t>
      </w:r>
      <w:r>
        <w:rPr>
          <w:w w:val="105"/>
          <w:sz w:val="20"/>
        </w:rPr>
        <w:t>Nurul</w:t>
      </w:r>
      <w:r>
        <w:rPr>
          <w:spacing w:val="-1"/>
          <w:w w:val="105"/>
          <w:sz w:val="20"/>
        </w:rPr>
        <w:t xml:space="preserve"> </w:t>
      </w:r>
      <w:r>
        <w:rPr>
          <w:w w:val="105"/>
          <w:sz w:val="20"/>
        </w:rPr>
        <w:t>Farhana,</w:t>
      </w:r>
      <w:r>
        <w:rPr>
          <w:spacing w:val="-1"/>
          <w:w w:val="105"/>
          <w:sz w:val="20"/>
        </w:rPr>
        <w:t xml:space="preserve"> </w:t>
      </w:r>
      <w:r>
        <w:rPr>
          <w:w w:val="105"/>
          <w:sz w:val="20"/>
        </w:rPr>
        <w:t>and</w:t>
      </w:r>
      <w:r>
        <w:rPr>
          <w:spacing w:val="-6"/>
          <w:w w:val="105"/>
          <w:sz w:val="20"/>
        </w:rPr>
        <w:t xml:space="preserve"> </w:t>
      </w:r>
      <w:r>
        <w:rPr>
          <w:w w:val="105"/>
          <w:sz w:val="20"/>
        </w:rPr>
        <w:t>Wilda</w:t>
      </w:r>
      <w:r>
        <w:rPr>
          <w:spacing w:val="-3"/>
          <w:w w:val="105"/>
          <w:sz w:val="20"/>
        </w:rPr>
        <w:t xml:space="preserve"> </w:t>
      </w:r>
      <w:r>
        <w:rPr>
          <w:w w:val="105"/>
          <w:sz w:val="20"/>
        </w:rPr>
        <w:t>Oktavianingrum,</w:t>
      </w:r>
      <w:r>
        <w:rPr>
          <w:spacing w:val="-1"/>
          <w:w w:val="105"/>
          <w:sz w:val="20"/>
        </w:rPr>
        <w:t xml:space="preserve"> </w:t>
      </w:r>
      <w:r>
        <w:rPr>
          <w:w w:val="105"/>
          <w:sz w:val="20"/>
        </w:rPr>
        <w:t>"The Relevance of</w:t>
      </w:r>
      <w:r>
        <w:rPr>
          <w:spacing w:val="-1"/>
          <w:w w:val="105"/>
          <w:sz w:val="20"/>
        </w:rPr>
        <w:t xml:space="preserve"> </w:t>
      </w:r>
      <w:r>
        <w:rPr>
          <w:w w:val="105"/>
          <w:sz w:val="20"/>
        </w:rPr>
        <w:t>Karl Marx and</w:t>
      </w:r>
      <w:r>
        <w:rPr>
          <w:spacing w:val="-12"/>
          <w:w w:val="105"/>
          <w:sz w:val="20"/>
        </w:rPr>
        <w:t xml:space="preserve"> </w:t>
      </w:r>
      <w:r>
        <w:rPr>
          <w:w w:val="105"/>
          <w:sz w:val="20"/>
        </w:rPr>
        <w:t>Ralf</w:t>
      </w:r>
      <w:r>
        <w:rPr>
          <w:spacing w:val="-12"/>
          <w:w w:val="105"/>
          <w:sz w:val="20"/>
        </w:rPr>
        <w:t xml:space="preserve"> </w:t>
      </w:r>
      <w:r>
        <w:rPr>
          <w:w w:val="105"/>
          <w:sz w:val="20"/>
        </w:rPr>
        <w:t>Dahrendrof's</w:t>
      </w:r>
      <w:r>
        <w:rPr>
          <w:spacing w:val="-11"/>
          <w:w w:val="105"/>
          <w:sz w:val="20"/>
        </w:rPr>
        <w:t xml:space="preserve"> </w:t>
      </w:r>
      <w:r>
        <w:rPr>
          <w:w w:val="105"/>
          <w:sz w:val="20"/>
        </w:rPr>
        <w:t>Theory</w:t>
      </w:r>
      <w:r>
        <w:rPr>
          <w:spacing w:val="-12"/>
          <w:w w:val="105"/>
          <w:sz w:val="20"/>
        </w:rPr>
        <w:t xml:space="preserve"> </w:t>
      </w:r>
      <w:r>
        <w:rPr>
          <w:w w:val="105"/>
          <w:sz w:val="20"/>
        </w:rPr>
        <w:t>in</w:t>
      </w:r>
      <w:r>
        <w:rPr>
          <w:spacing w:val="-11"/>
          <w:w w:val="105"/>
          <w:sz w:val="20"/>
        </w:rPr>
        <w:t xml:space="preserve"> </w:t>
      </w:r>
      <w:r>
        <w:rPr>
          <w:w w:val="105"/>
          <w:sz w:val="20"/>
        </w:rPr>
        <w:t>the</w:t>
      </w:r>
      <w:r>
        <w:rPr>
          <w:spacing w:val="-12"/>
          <w:w w:val="105"/>
          <w:sz w:val="20"/>
        </w:rPr>
        <w:t xml:space="preserve"> </w:t>
      </w:r>
      <w:r>
        <w:rPr>
          <w:w w:val="105"/>
          <w:sz w:val="20"/>
        </w:rPr>
        <w:t>Implementation</w:t>
      </w:r>
      <w:r>
        <w:rPr>
          <w:spacing w:val="-11"/>
          <w:w w:val="105"/>
          <w:sz w:val="20"/>
        </w:rPr>
        <w:t xml:space="preserve"> </w:t>
      </w:r>
      <w:r>
        <w:rPr>
          <w:w w:val="105"/>
          <w:sz w:val="20"/>
        </w:rPr>
        <w:t>of</w:t>
      </w:r>
      <w:r>
        <w:rPr>
          <w:spacing w:val="-12"/>
          <w:w w:val="105"/>
          <w:sz w:val="20"/>
        </w:rPr>
        <w:t xml:space="preserve"> </w:t>
      </w:r>
      <w:r>
        <w:rPr>
          <w:w w:val="105"/>
          <w:sz w:val="20"/>
        </w:rPr>
        <w:t>the</w:t>
      </w:r>
      <w:r>
        <w:rPr>
          <w:spacing w:val="-12"/>
          <w:w w:val="105"/>
          <w:sz w:val="20"/>
        </w:rPr>
        <w:t xml:space="preserve"> </w:t>
      </w:r>
      <w:r>
        <w:rPr>
          <w:w w:val="105"/>
          <w:sz w:val="20"/>
        </w:rPr>
        <w:t>Omnibus</w:t>
      </w:r>
      <w:r>
        <w:rPr>
          <w:spacing w:val="-11"/>
          <w:w w:val="105"/>
          <w:sz w:val="20"/>
        </w:rPr>
        <w:t xml:space="preserve"> </w:t>
      </w:r>
      <w:r>
        <w:rPr>
          <w:w w:val="105"/>
          <w:sz w:val="20"/>
        </w:rPr>
        <w:t>Law</w:t>
      </w:r>
      <w:r>
        <w:rPr>
          <w:spacing w:val="-12"/>
          <w:w w:val="105"/>
          <w:sz w:val="20"/>
        </w:rPr>
        <w:t xml:space="preserve"> </w:t>
      </w:r>
      <w:r>
        <w:rPr>
          <w:w w:val="105"/>
          <w:sz w:val="20"/>
        </w:rPr>
        <w:t>on</w:t>
      </w:r>
      <w:r>
        <w:rPr>
          <w:spacing w:val="-11"/>
          <w:w w:val="105"/>
          <w:sz w:val="20"/>
        </w:rPr>
        <w:t xml:space="preserve"> </w:t>
      </w:r>
      <w:r>
        <w:rPr>
          <w:w w:val="105"/>
          <w:sz w:val="20"/>
        </w:rPr>
        <w:t>Job</w:t>
      </w:r>
      <w:r>
        <w:rPr>
          <w:spacing w:val="-12"/>
          <w:w w:val="105"/>
          <w:sz w:val="20"/>
        </w:rPr>
        <w:t xml:space="preserve"> </w:t>
      </w:r>
      <w:r>
        <w:rPr>
          <w:w w:val="105"/>
          <w:sz w:val="20"/>
        </w:rPr>
        <w:t>Creation</w:t>
      </w:r>
      <w:r>
        <w:rPr>
          <w:spacing w:val="-11"/>
          <w:w w:val="105"/>
          <w:sz w:val="20"/>
        </w:rPr>
        <w:t xml:space="preserve"> </w:t>
      </w:r>
      <w:r>
        <w:rPr>
          <w:w w:val="105"/>
          <w:sz w:val="20"/>
        </w:rPr>
        <w:t>as</w:t>
      </w:r>
      <w:r>
        <w:rPr>
          <w:spacing w:val="-12"/>
          <w:w w:val="105"/>
          <w:sz w:val="20"/>
        </w:rPr>
        <w:t xml:space="preserve"> </w:t>
      </w:r>
      <w:r>
        <w:rPr>
          <w:w w:val="105"/>
          <w:sz w:val="20"/>
        </w:rPr>
        <w:t>a</w:t>
      </w:r>
      <w:r>
        <w:rPr>
          <w:spacing w:val="-11"/>
          <w:w w:val="105"/>
          <w:sz w:val="20"/>
        </w:rPr>
        <w:t xml:space="preserve"> </w:t>
      </w:r>
      <w:r>
        <w:rPr>
          <w:w w:val="105"/>
          <w:sz w:val="20"/>
        </w:rPr>
        <w:t xml:space="preserve">Tool for Realizing the Industrial Revolution 4.0," Journal of Legal Dialectics 4, no. 1 (2022): 40, </w:t>
      </w:r>
      <w:r>
        <w:rPr>
          <w:spacing w:val="-2"/>
          <w:w w:val="105"/>
          <w:sz w:val="20"/>
        </w:rPr>
        <w:t>https://doi.org/https://doi.org/10.36859/jdh.v4i1.756.</w:t>
      </w:r>
    </w:p>
    <w:p w14:paraId="4646FFBE" w14:textId="77777777" w:rsidR="007B5CC8" w:rsidRDefault="007B5CC8">
      <w:pPr>
        <w:spacing w:line="254" w:lineRule="auto"/>
        <w:jc w:val="both"/>
        <w:rPr>
          <w:sz w:val="20"/>
        </w:rPr>
        <w:sectPr w:rsidR="007B5CC8">
          <w:pgSz w:w="11920" w:h="16860"/>
          <w:pgMar w:top="1500" w:right="1133" w:bottom="2100" w:left="1275" w:header="284" w:footer="1902" w:gutter="0"/>
          <w:cols w:space="720"/>
        </w:sectPr>
      </w:pPr>
    </w:p>
    <w:p w14:paraId="2CCDFF3B" w14:textId="77777777" w:rsidR="007B5CC8" w:rsidRDefault="00000000">
      <w:pPr>
        <w:pStyle w:val="BodyText"/>
        <w:spacing w:before="85"/>
      </w:pPr>
      <w:r>
        <w:rPr>
          <w:w w:val="105"/>
        </w:rPr>
        <w:lastRenderedPageBreak/>
        <w:t>and</w:t>
      </w:r>
      <w:r>
        <w:rPr>
          <w:spacing w:val="-4"/>
          <w:w w:val="105"/>
        </w:rPr>
        <w:t xml:space="preserve"> </w:t>
      </w:r>
      <w:r>
        <w:rPr>
          <w:w w:val="105"/>
        </w:rPr>
        <w:t>negative</w:t>
      </w:r>
      <w:r>
        <w:rPr>
          <w:spacing w:val="-5"/>
          <w:w w:val="105"/>
        </w:rPr>
        <w:t xml:space="preserve"> </w:t>
      </w:r>
      <w:r>
        <w:rPr>
          <w:spacing w:val="-2"/>
          <w:w w:val="105"/>
        </w:rPr>
        <w:t>impacts</w:t>
      </w:r>
      <w:hyperlink w:anchor="_bookmark6" w:history="1">
        <w:r>
          <w:rPr>
            <w:spacing w:val="-2"/>
            <w:w w:val="105"/>
            <w:position w:val="6"/>
            <w:sz w:val="16"/>
          </w:rPr>
          <w:t>7</w:t>
        </w:r>
      </w:hyperlink>
      <w:r>
        <w:rPr>
          <w:spacing w:val="-2"/>
          <w:w w:val="105"/>
        </w:rPr>
        <w:t>.</w:t>
      </w:r>
    </w:p>
    <w:p w14:paraId="75C540CA" w14:textId="77777777" w:rsidR="007B5CC8" w:rsidRDefault="00000000">
      <w:pPr>
        <w:pStyle w:val="BodyText"/>
        <w:spacing w:before="14" w:line="254" w:lineRule="auto"/>
        <w:ind w:right="321" w:firstLine="563"/>
      </w:pPr>
      <w:r>
        <w:rPr>
          <w:w w:val="105"/>
        </w:rPr>
        <w:t xml:space="preserve">Departing from the problems that have been described, the problem formulation can be drawn as follows: (1) What is the development of corporate </w:t>
      </w:r>
      <w:r>
        <w:t xml:space="preserve">regulations in Indonesia after the Job Creation Law; and (2) How is the development </w:t>
      </w:r>
      <w:r>
        <w:rPr>
          <w:w w:val="105"/>
        </w:rPr>
        <w:t>of corporate regulations in Indonesia in the context of ease of doing business? In- depth normative research</w:t>
      </w:r>
      <w:r>
        <w:rPr>
          <w:spacing w:val="-3"/>
          <w:w w:val="105"/>
        </w:rPr>
        <w:t xml:space="preserve"> </w:t>
      </w:r>
      <w:r>
        <w:rPr>
          <w:w w:val="105"/>
        </w:rPr>
        <w:t>is</w:t>
      </w:r>
      <w:r>
        <w:rPr>
          <w:spacing w:val="-1"/>
          <w:w w:val="105"/>
        </w:rPr>
        <w:t xml:space="preserve"> </w:t>
      </w:r>
      <w:r>
        <w:rPr>
          <w:w w:val="105"/>
        </w:rPr>
        <w:t>needed to</w:t>
      </w:r>
      <w:r>
        <w:rPr>
          <w:spacing w:val="-2"/>
          <w:w w:val="105"/>
        </w:rPr>
        <w:t xml:space="preserve"> </w:t>
      </w:r>
      <w:r>
        <w:rPr>
          <w:w w:val="105"/>
        </w:rPr>
        <w:t>answer the problem formulation.</w:t>
      </w:r>
    </w:p>
    <w:p w14:paraId="2B5374BA" w14:textId="77777777" w:rsidR="007B5CC8" w:rsidRDefault="00000000">
      <w:pPr>
        <w:pStyle w:val="BodyText"/>
        <w:spacing w:before="2" w:line="254" w:lineRule="auto"/>
        <w:ind w:right="321" w:firstLine="563"/>
      </w:pPr>
      <w:r>
        <w:t>The aim of conducting research regarding the development of regulatory concepts in the legal aspect for corporations is to measure the extent of positive developments in corporate regulations in Indonesia. Apart from that, this research</w:t>
      </w:r>
      <w:r>
        <w:rPr>
          <w:spacing w:val="40"/>
        </w:rPr>
        <w:t xml:space="preserve"> </w:t>
      </w:r>
      <w:r>
        <w:t>can be an academic presentation regarding the effectiveness of the latest corporate regulations</w:t>
      </w:r>
      <w:r>
        <w:rPr>
          <w:spacing w:val="40"/>
        </w:rPr>
        <w:t xml:space="preserve"> </w:t>
      </w:r>
      <w:r>
        <w:t>based</w:t>
      </w:r>
      <w:r>
        <w:rPr>
          <w:spacing w:val="40"/>
        </w:rPr>
        <w:t xml:space="preserve"> </w:t>
      </w:r>
      <w:r>
        <w:t>on</w:t>
      </w:r>
      <w:r>
        <w:rPr>
          <w:spacing w:val="40"/>
        </w:rPr>
        <w:t xml:space="preserve"> </w:t>
      </w:r>
      <w:r>
        <w:t>the</w:t>
      </w:r>
      <w:r>
        <w:rPr>
          <w:spacing w:val="40"/>
        </w:rPr>
        <w:t xml:space="preserve"> </w:t>
      </w:r>
      <w:r>
        <w:t>revision</w:t>
      </w:r>
      <w:r>
        <w:rPr>
          <w:spacing w:val="40"/>
        </w:rPr>
        <w:t xml:space="preserve"> </w:t>
      </w:r>
      <w:r>
        <w:t>of</w:t>
      </w:r>
      <w:r>
        <w:rPr>
          <w:spacing w:val="40"/>
        </w:rPr>
        <w:t xml:space="preserve"> </w:t>
      </w:r>
      <w:r>
        <w:t>the</w:t>
      </w:r>
      <w:r>
        <w:rPr>
          <w:spacing w:val="40"/>
        </w:rPr>
        <w:t xml:space="preserve"> </w:t>
      </w:r>
      <w:r>
        <w:t>Job</w:t>
      </w:r>
      <w:r>
        <w:rPr>
          <w:spacing w:val="40"/>
        </w:rPr>
        <w:t xml:space="preserve"> </w:t>
      </w:r>
      <w:r>
        <w:t>Creation</w:t>
      </w:r>
      <w:r>
        <w:rPr>
          <w:spacing w:val="40"/>
        </w:rPr>
        <w:t xml:space="preserve"> </w:t>
      </w:r>
      <w:r>
        <w:t>Law</w:t>
      </w:r>
      <w:r>
        <w:rPr>
          <w:spacing w:val="40"/>
        </w:rPr>
        <w:t xml:space="preserve"> </w:t>
      </w:r>
      <w:r>
        <w:t>in</w:t>
      </w:r>
      <w:r>
        <w:rPr>
          <w:spacing w:val="40"/>
        </w:rPr>
        <w:t xml:space="preserve"> </w:t>
      </w:r>
      <w:r>
        <w:t>the</w:t>
      </w:r>
      <w:r>
        <w:rPr>
          <w:spacing w:val="40"/>
        </w:rPr>
        <w:t xml:space="preserve"> </w:t>
      </w:r>
      <w:r>
        <w:t>context</w:t>
      </w:r>
      <w:r>
        <w:rPr>
          <w:spacing w:val="40"/>
        </w:rPr>
        <w:t xml:space="preserve"> </w:t>
      </w:r>
      <w:r>
        <w:t>of discussing the</w:t>
      </w:r>
      <w:r>
        <w:rPr>
          <w:spacing w:val="40"/>
        </w:rPr>
        <w:t xml:space="preserve"> </w:t>
      </w:r>
      <w:r>
        <w:t>ease</w:t>
      </w:r>
      <w:r>
        <w:rPr>
          <w:spacing w:val="40"/>
        </w:rPr>
        <w:t xml:space="preserve"> </w:t>
      </w:r>
      <w:r>
        <w:t>of doing business in</w:t>
      </w:r>
      <w:r>
        <w:rPr>
          <w:spacing w:val="40"/>
        </w:rPr>
        <w:t xml:space="preserve"> </w:t>
      </w:r>
      <w:r>
        <w:t>Indonesia.</w:t>
      </w:r>
    </w:p>
    <w:p w14:paraId="3BB1DA6A" w14:textId="77777777" w:rsidR="007B5CC8" w:rsidRDefault="00000000">
      <w:pPr>
        <w:pStyle w:val="Heading1"/>
        <w:numPr>
          <w:ilvl w:val="0"/>
          <w:numId w:val="2"/>
        </w:numPr>
        <w:tabs>
          <w:tab w:val="left" w:pos="673"/>
        </w:tabs>
        <w:spacing w:before="119"/>
      </w:pPr>
      <w:r>
        <w:t>Research</w:t>
      </w:r>
      <w:r>
        <w:rPr>
          <w:spacing w:val="-5"/>
        </w:rPr>
        <w:t xml:space="preserve"> </w:t>
      </w:r>
      <w:r>
        <w:rPr>
          <w:spacing w:val="-2"/>
        </w:rPr>
        <w:t>Method</w:t>
      </w:r>
    </w:p>
    <w:p w14:paraId="3114DBFE" w14:textId="77777777" w:rsidR="007B5CC8" w:rsidRDefault="00000000">
      <w:pPr>
        <w:pStyle w:val="BodyText"/>
        <w:spacing w:line="292" w:lineRule="auto"/>
        <w:ind w:right="322" w:firstLine="704"/>
      </w:pPr>
      <w:r>
        <w:t xml:space="preserve">This research has a normative juridical character because it provides answers </w:t>
      </w:r>
      <w:r>
        <w:rPr>
          <w:w w:val="105"/>
        </w:rPr>
        <w:t>to</w:t>
      </w:r>
      <w:r>
        <w:rPr>
          <w:spacing w:val="-4"/>
          <w:w w:val="105"/>
        </w:rPr>
        <w:t xml:space="preserve"> </w:t>
      </w:r>
      <w:r>
        <w:rPr>
          <w:w w:val="105"/>
        </w:rPr>
        <w:t>the</w:t>
      </w:r>
      <w:r>
        <w:rPr>
          <w:spacing w:val="-3"/>
          <w:w w:val="105"/>
        </w:rPr>
        <w:t xml:space="preserve"> </w:t>
      </w:r>
      <w:r>
        <w:rPr>
          <w:w w:val="105"/>
        </w:rPr>
        <w:t>problem</w:t>
      </w:r>
      <w:r>
        <w:rPr>
          <w:spacing w:val="-7"/>
          <w:w w:val="105"/>
        </w:rPr>
        <w:t xml:space="preserve"> </w:t>
      </w:r>
      <w:r>
        <w:rPr>
          <w:w w:val="105"/>
        </w:rPr>
        <w:t>formulation</w:t>
      </w:r>
      <w:r>
        <w:rPr>
          <w:spacing w:val="-4"/>
          <w:w w:val="105"/>
        </w:rPr>
        <w:t xml:space="preserve"> </w:t>
      </w:r>
      <w:r>
        <w:rPr>
          <w:w w:val="105"/>
        </w:rPr>
        <w:t>using</w:t>
      </w:r>
      <w:r>
        <w:rPr>
          <w:spacing w:val="-9"/>
          <w:w w:val="105"/>
        </w:rPr>
        <w:t xml:space="preserve"> </w:t>
      </w:r>
      <w:r>
        <w:rPr>
          <w:w w:val="105"/>
        </w:rPr>
        <w:t>the</w:t>
      </w:r>
      <w:r>
        <w:rPr>
          <w:spacing w:val="-6"/>
          <w:w w:val="105"/>
        </w:rPr>
        <w:t xml:space="preserve"> </w:t>
      </w:r>
      <w:r>
        <w:rPr>
          <w:w w:val="105"/>
        </w:rPr>
        <w:t>law</w:t>
      </w:r>
      <w:r>
        <w:rPr>
          <w:spacing w:val="-5"/>
          <w:w w:val="105"/>
        </w:rPr>
        <w:t xml:space="preserve"> </w:t>
      </w:r>
      <w:r>
        <w:rPr>
          <w:w w:val="105"/>
        </w:rPr>
        <w:t>in</w:t>
      </w:r>
      <w:r>
        <w:rPr>
          <w:spacing w:val="-4"/>
          <w:w w:val="105"/>
        </w:rPr>
        <w:t xml:space="preserve"> </w:t>
      </w:r>
      <w:r>
        <w:rPr>
          <w:w w:val="105"/>
        </w:rPr>
        <w:t>book</w:t>
      </w:r>
      <w:r>
        <w:rPr>
          <w:spacing w:val="-5"/>
          <w:w w:val="105"/>
        </w:rPr>
        <w:t xml:space="preserve"> </w:t>
      </w:r>
      <w:r>
        <w:rPr>
          <w:w w:val="105"/>
        </w:rPr>
        <w:t>conception</w:t>
      </w:r>
      <w:hyperlink w:anchor="_bookmark7" w:history="1">
        <w:r>
          <w:rPr>
            <w:rFonts w:ascii="Palatino Linotype"/>
            <w:i/>
            <w:w w:val="105"/>
            <w:position w:val="6"/>
            <w:sz w:val="16"/>
          </w:rPr>
          <w:t>8</w:t>
        </w:r>
      </w:hyperlink>
      <w:r>
        <w:rPr>
          <w:w w:val="105"/>
        </w:rPr>
        <w:t>.</w:t>
      </w:r>
      <w:r>
        <w:rPr>
          <w:spacing w:val="-5"/>
          <w:w w:val="105"/>
        </w:rPr>
        <w:t xml:space="preserve"> </w:t>
      </w:r>
      <w:r>
        <w:rPr>
          <w:w w:val="105"/>
        </w:rPr>
        <w:t>Normative</w:t>
      </w:r>
      <w:r>
        <w:rPr>
          <w:spacing w:val="-6"/>
          <w:w w:val="105"/>
        </w:rPr>
        <w:t xml:space="preserve"> </w:t>
      </w:r>
      <w:r>
        <w:rPr>
          <w:w w:val="105"/>
        </w:rPr>
        <w:t>juridical research</w:t>
      </w:r>
      <w:r>
        <w:rPr>
          <w:spacing w:val="-14"/>
          <w:w w:val="105"/>
        </w:rPr>
        <w:t xml:space="preserve"> </w:t>
      </w:r>
      <w:r>
        <w:rPr>
          <w:w w:val="105"/>
        </w:rPr>
        <w:t>is</w:t>
      </w:r>
      <w:r>
        <w:rPr>
          <w:spacing w:val="-14"/>
          <w:w w:val="105"/>
        </w:rPr>
        <w:t xml:space="preserve"> </w:t>
      </w:r>
      <w:r>
        <w:rPr>
          <w:w w:val="105"/>
        </w:rPr>
        <w:t>an</w:t>
      </w:r>
      <w:r>
        <w:rPr>
          <w:spacing w:val="-14"/>
          <w:w w:val="105"/>
        </w:rPr>
        <w:t xml:space="preserve"> </w:t>
      </w:r>
      <w:r>
        <w:rPr>
          <w:w w:val="105"/>
        </w:rPr>
        <w:t>effort</w:t>
      </w:r>
      <w:r>
        <w:rPr>
          <w:spacing w:val="-14"/>
          <w:w w:val="105"/>
        </w:rPr>
        <w:t xml:space="preserve"> </w:t>
      </w:r>
      <w:r>
        <w:rPr>
          <w:w w:val="105"/>
        </w:rPr>
        <w:t>to</w:t>
      </w:r>
      <w:r>
        <w:rPr>
          <w:spacing w:val="-14"/>
          <w:w w:val="105"/>
        </w:rPr>
        <w:t xml:space="preserve"> </w:t>
      </w:r>
      <w:r>
        <w:rPr>
          <w:w w:val="105"/>
        </w:rPr>
        <w:t>answer</w:t>
      </w:r>
      <w:r>
        <w:rPr>
          <w:spacing w:val="-14"/>
          <w:w w:val="105"/>
        </w:rPr>
        <w:t xml:space="preserve"> </w:t>
      </w:r>
      <w:r>
        <w:rPr>
          <w:w w:val="105"/>
        </w:rPr>
        <w:t>legal</w:t>
      </w:r>
      <w:r>
        <w:rPr>
          <w:spacing w:val="-14"/>
          <w:w w:val="105"/>
        </w:rPr>
        <w:t xml:space="preserve"> </w:t>
      </w:r>
      <w:r>
        <w:rPr>
          <w:w w:val="105"/>
        </w:rPr>
        <w:t>issues</w:t>
      </w:r>
      <w:r>
        <w:rPr>
          <w:spacing w:val="-13"/>
          <w:w w:val="105"/>
        </w:rPr>
        <w:t xml:space="preserve"> </w:t>
      </w:r>
      <w:r>
        <w:rPr>
          <w:w w:val="105"/>
        </w:rPr>
        <w:t>faced</w:t>
      </w:r>
      <w:r>
        <w:rPr>
          <w:spacing w:val="-14"/>
          <w:w w:val="105"/>
        </w:rPr>
        <w:t xml:space="preserve"> </w:t>
      </w:r>
      <w:r>
        <w:rPr>
          <w:w w:val="105"/>
        </w:rPr>
        <w:t>through</w:t>
      </w:r>
      <w:r>
        <w:rPr>
          <w:spacing w:val="-14"/>
          <w:w w:val="105"/>
        </w:rPr>
        <w:t xml:space="preserve"> </w:t>
      </w:r>
      <w:r>
        <w:rPr>
          <w:w w:val="105"/>
        </w:rPr>
        <w:t>the</w:t>
      </w:r>
      <w:r>
        <w:rPr>
          <w:spacing w:val="-14"/>
          <w:w w:val="105"/>
        </w:rPr>
        <w:t xml:space="preserve"> </w:t>
      </w:r>
      <w:r>
        <w:rPr>
          <w:w w:val="105"/>
        </w:rPr>
        <w:t>process</w:t>
      </w:r>
      <w:r>
        <w:rPr>
          <w:spacing w:val="-14"/>
          <w:w w:val="105"/>
        </w:rPr>
        <w:t xml:space="preserve"> </w:t>
      </w:r>
      <w:r>
        <w:rPr>
          <w:w w:val="105"/>
        </w:rPr>
        <w:t>of</w:t>
      </w:r>
      <w:r>
        <w:rPr>
          <w:spacing w:val="-14"/>
          <w:w w:val="105"/>
        </w:rPr>
        <w:t xml:space="preserve"> </w:t>
      </w:r>
      <w:r>
        <w:rPr>
          <w:w w:val="105"/>
        </w:rPr>
        <w:t>discovering legal</w:t>
      </w:r>
      <w:r>
        <w:rPr>
          <w:spacing w:val="-14"/>
          <w:w w:val="105"/>
        </w:rPr>
        <w:t xml:space="preserve"> </w:t>
      </w:r>
      <w:r>
        <w:rPr>
          <w:w w:val="105"/>
        </w:rPr>
        <w:t>rules,</w:t>
      </w:r>
      <w:r>
        <w:rPr>
          <w:spacing w:val="-14"/>
          <w:w w:val="105"/>
        </w:rPr>
        <w:t xml:space="preserve"> </w:t>
      </w:r>
      <w:r>
        <w:rPr>
          <w:w w:val="105"/>
        </w:rPr>
        <w:t>legal</w:t>
      </w:r>
      <w:r>
        <w:rPr>
          <w:spacing w:val="-14"/>
          <w:w w:val="105"/>
        </w:rPr>
        <w:t xml:space="preserve"> </w:t>
      </w:r>
      <w:r>
        <w:rPr>
          <w:w w:val="105"/>
        </w:rPr>
        <w:t>principles</w:t>
      </w:r>
      <w:r>
        <w:rPr>
          <w:spacing w:val="-14"/>
          <w:w w:val="105"/>
        </w:rPr>
        <w:t xml:space="preserve"> </w:t>
      </w:r>
      <w:r>
        <w:rPr>
          <w:w w:val="105"/>
        </w:rPr>
        <w:t>and</w:t>
      </w:r>
      <w:r>
        <w:rPr>
          <w:spacing w:val="-14"/>
          <w:w w:val="105"/>
        </w:rPr>
        <w:t xml:space="preserve"> </w:t>
      </w:r>
      <w:r>
        <w:rPr>
          <w:w w:val="105"/>
        </w:rPr>
        <w:t>legal</w:t>
      </w:r>
      <w:r>
        <w:rPr>
          <w:spacing w:val="-14"/>
          <w:w w:val="105"/>
        </w:rPr>
        <w:t xml:space="preserve"> </w:t>
      </w:r>
      <w:r>
        <w:rPr>
          <w:w w:val="105"/>
        </w:rPr>
        <w:t>doctrines.</w:t>
      </w:r>
      <w:hyperlink w:anchor="_bookmark8" w:history="1">
        <w:r>
          <w:rPr>
            <w:w w:val="105"/>
            <w:position w:val="5"/>
            <w:sz w:val="14"/>
          </w:rPr>
          <w:t>9</w:t>
        </w:r>
        <w:r>
          <w:rPr>
            <w:w w:val="105"/>
          </w:rPr>
          <w:t>.</w:t>
        </w:r>
      </w:hyperlink>
      <w:r>
        <w:rPr>
          <w:spacing w:val="-14"/>
          <w:w w:val="105"/>
        </w:rPr>
        <w:t xml:space="preserve"> </w:t>
      </w:r>
      <w:r>
        <w:rPr>
          <w:w w:val="105"/>
        </w:rPr>
        <w:t>The</w:t>
      </w:r>
      <w:r>
        <w:rPr>
          <w:spacing w:val="-13"/>
          <w:w w:val="105"/>
        </w:rPr>
        <w:t xml:space="preserve"> </w:t>
      </w:r>
      <w:r>
        <w:rPr>
          <w:w w:val="105"/>
        </w:rPr>
        <w:t>approach</w:t>
      </w:r>
      <w:r>
        <w:rPr>
          <w:spacing w:val="-14"/>
          <w:w w:val="105"/>
        </w:rPr>
        <w:t xml:space="preserve"> </w:t>
      </w:r>
      <w:r>
        <w:rPr>
          <w:w w:val="105"/>
        </w:rPr>
        <w:t>used</w:t>
      </w:r>
      <w:r>
        <w:rPr>
          <w:spacing w:val="-14"/>
          <w:w w:val="105"/>
        </w:rPr>
        <w:t xml:space="preserve"> </w:t>
      </w:r>
      <w:r>
        <w:rPr>
          <w:w w:val="105"/>
        </w:rPr>
        <w:t>in</w:t>
      </w:r>
      <w:r>
        <w:rPr>
          <w:spacing w:val="-14"/>
          <w:w w:val="105"/>
        </w:rPr>
        <w:t xml:space="preserve"> </w:t>
      </w:r>
      <w:r>
        <w:rPr>
          <w:w w:val="105"/>
        </w:rPr>
        <w:t>this</w:t>
      </w:r>
      <w:r>
        <w:rPr>
          <w:spacing w:val="-14"/>
          <w:w w:val="105"/>
        </w:rPr>
        <w:t xml:space="preserve"> </w:t>
      </w:r>
      <w:r>
        <w:rPr>
          <w:w w:val="105"/>
        </w:rPr>
        <w:t>research is a conceptual approach. The type and source of data used is secondary data. In more depth, secondary data was collected through bibliography study techniques in the form of reviewing published legal data from several sources</w:t>
      </w:r>
      <w:hyperlink w:anchor="_bookmark9" w:history="1">
        <w:r>
          <w:rPr>
            <w:w w:val="105"/>
          </w:rPr>
          <w:t>.</w:t>
        </w:r>
        <w:r>
          <w:rPr>
            <w:w w:val="105"/>
            <w:position w:val="6"/>
            <w:sz w:val="16"/>
          </w:rPr>
          <w:t>10</w:t>
        </w:r>
      </w:hyperlink>
      <w:r>
        <w:rPr>
          <w:w w:val="105"/>
        </w:rPr>
        <w:t>.</w:t>
      </w:r>
    </w:p>
    <w:p w14:paraId="08485DB1" w14:textId="77777777" w:rsidR="007B5CC8" w:rsidRDefault="00000000">
      <w:pPr>
        <w:pStyle w:val="Heading1"/>
        <w:numPr>
          <w:ilvl w:val="0"/>
          <w:numId w:val="2"/>
        </w:numPr>
        <w:tabs>
          <w:tab w:val="left" w:pos="673"/>
        </w:tabs>
        <w:spacing w:before="112" w:line="306" w:lineRule="exact"/>
        <w:ind w:hanging="280"/>
      </w:pPr>
      <w:r>
        <w:t>Results</w:t>
      </w:r>
      <w:r>
        <w:rPr>
          <w:spacing w:val="-1"/>
        </w:rPr>
        <w:t xml:space="preserve"> </w:t>
      </w:r>
      <w:r>
        <w:t>and</w:t>
      </w:r>
      <w:r>
        <w:rPr>
          <w:spacing w:val="-2"/>
        </w:rPr>
        <w:t xml:space="preserve"> Discussion</w:t>
      </w:r>
    </w:p>
    <w:p w14:paraId="5B3F0E8A" w14:textId="77777777" w:rsidR="007B5CC8" w:rsidRDefault="00000000">
      <w:pPr>
        <w:pStyle w:val="ListParagraph"/>
        <w:numPr>
          <w:ilvl w:val="0"/>
          <w:numId w:val="1"/>
        </w:numPr>
        <w:tabs>
          <w:tab w:val="left" w:pos="673"/>
        </w:tabs>
        <w:spacing w:line="306" w:lineRule="exact"/>
        <w:rPr>
          <w:rFonts w:ascii="Palatino Linotype"/>
          <w:i/>
          <w:sz w:val="24"/>
        </w:rPr>
      </w:pPr>
      <w:r>
        <w:rPr>
          <w:rFonts w:ascii="Palatino Linotype"/>
          <w:i/>
          <w:sz w:val="24"/>
        </w:rPr>
        <w:t>Development</w:t>
      </w:r>
      <w:r>
        <w:rPr>
          <w:rFonts w:ascii="Palatino Linotype"/>
          <w:i/>
          <w:spacing w:val="-2"/>
          <w:sz w:val="24"/>
        </w:rPr>
        <w:t xml:space="preserve"> </w:t>
      </w:r>
      <w:r>
        <w:rPr>
          <w:rFonts w:ascii="Palatino Linotype"/>
          <w:i/>
          <w:sz w:val="24"/>
        </w:rPr>
        <w:t>of</w:t>
      </w:r>
      <w:r>
        <w:rPr>
          <w:rFonts w:ascii="Palatino Linotype"/>
          <w:i/>
          <w:spacing w:val="-1"/>
          <w:sz w:val="24"/>
        </w:rPr>
        <w:t xml:space="preserve"> </w:t>
      </w:r>
      <w:r>
        <w:rPr>
          <w:rFonts w:ascii="Palatino Linotype"/>
          <w:i/>
          <w:sz w:val="24"/>
        </w:rPr>
        <w:t>Corporate</w:t>
      </w:r>
      <w:r>
        <w:rPr>
          <w:rFonts w:ascii="Palatino Linotype"/>
          <w:i/>
          <w:spacing w:val="-4"/>
          <w:sz w:val="24"/>
        </w:rPr>
        <w:t xml:space="preserve"> </w:t>
      </w:r>
      <w:r>
        <w:rPr>
          <w:rFonts w:ascii="Palatino Linotype"/>
          <w:i/>
          <w:sz w:val="24"/>
        </w:rPr>
        <w:t>Regulations</w:t>
      </w:r>
      <w:r>
        <w:rPr>
          <w:rFonts w:ascii="Palatino Linotype"/>
          <w:i/>
          <w:spacing w:val="-4"/>
          <w:sz w:val="24"/>
        </w:rPr>
        <w:t xml:space="preserve"> </w:t>
      </w:r>
      <w:r>
        <w:rPr>
          <w:rFonts w:ascii="Palatino Linotype"/>
          <w:i/>
          <w:sz w:val="24"/>
        </w:rPr>
        <w:t>in</w:t>
      </w:r>
      <w:r>
        <w:rPr>
          <w:rFonts w:ascii="Palatino Linotype"/>
          <w:i/>
          <w:spacing w:val="-8"/>
          <w:sz w:val="24"/>
        </w:rPr>
        <w:t xml:space="preserve"> </w:t>
      </w:r>
      <w:r>
        <w:rPr>
          <w:rFonts w:ascii="Palatino Linotype"/>
          <w:i/>
          <w:sz w:val="24"/>
        </w:rPr>
        <w:t>Indonesia</w:t>
      </w:r>
      <w:r>
        <w:rPr>
          <w:rFonts w:ascii="Palatino Linotype"/>
          <w:i/>
          <w:spacing w:val="-1"/>
          <w:sz w:val="24"/>
        </w:rPr>
        <w:t xml:space="preserve"> </w:t>
      </w:r>
      <w:r>
        <w:rPr>
          <w:rFonts w:ascii="Palatino Linotype"/>
          <w:i/>
          <w:sz w:val="24"/>
        </w:rPr>
        <w:t>Post</w:t>
      </w:r>
      <w:r>
        <w:rPr>
          <w:rFonts w:ascii="Palatino Linotype"/>
          <w:i/>
          <w:spacing w:val="-2"/>
          <w:sz w:val="24"/>
        </w:rPr>
        <w:t xml:space="preserve"> </w:t>
      </w:r>
      <w:r>
        <w:rPr>
          <w:rFonts w:ascii="Palatino Linotype"/>
          <w:i/>
          <w:sz w:val="24"/>
        </w:rPr>
        <w:t>Job</w:t>
      </w:r>
      <w:r>
        <w:rPr>
          <w:rFonts w:ascii="Palatino Linotype"/>
          <w:i/>
          <w:spacing w:val="-2"/>
          <w:sz w:val="24"/>
        </w:rPr>
        <w:t xml:space="preserve"> </w:t>
      </w:r>
      <w:r>
        <w:rPr>
          <w:rFonts w:ascii="Palatino Linotype"/>
          <w:i/>
          <w:sz w:val="24"/>
        </w:rPr>
        <w:t>Creation</w:t>
      </w:r>
      <w:r>
        <w:rPr>
          <w:rFonts w:ascii="Palatino Linotype"/>
          <w:i/>
          <w:spacing w:val="-3"/>
          <w:sz w:val="24"/>
        </w:rPr>
        <w:t xml:space="preserve"> </w:t>
      </w:r>
      <w:r>
        <w:rPr>
          <w:rFonts w:ascii="Palatino Linotype"/>
          <w:i/>
          <w:spacing w:val="-5"/>
          <w:sz w:val="24"/>
        </w:rPr>
        <w:t>Law</w:t>
      </w:r>
    </w:p>
    <w:p w14:paraId="1D1DA9AA" w14:textId="77777777" w:rsidR="007B5CC8" w:rsidRDefault="00000000">
      <w:pPr>
        <w:pStyle w:val="BodyText"/>
        <w:spacing w:before="36" w:line="254" w:lineRule="auto"/>
        <w:ind w:right="324" w:firstLine="423"/>
      </w:pPr>
      <w:r>
        <w:t>Basically,</w:t>
      </w:r>
      <w:r>
        <w:rPr>
          <w:spacing w:val="40"/>
        </w:rPr>
        <w:t xml:space="preserve"> </w:t>
      </w:r>
      <w:r>
        <w:t>the</w:t>
      </w:r>
      <w:r>
        <w:rPr>
          <w:spacing w:val="40"/>
        </w:rPr>
        <w:t xml:space="preserve"> </w:t>
      </w:r>
      <w:r>
        <w:t>Job</w:t>
      </w:r>
      <w:r>
        <w:rPr>
          <w:spacing w:val="40"/>
        </w:rPr>
        <w:t xml:space="preserve"> </w:t>
      </w:r>
      <w:r>
        <w:t>Creation</w:t>
      </w:r>
      <w:r>
        <w:rPr>
          <w:spacing w:val="40"/>
        </w:rPr>
        <w:t xml:space="preserve"> </w:t>
      </w:r>
      <w:r>
        <w:t>Law</w:t>
      </w:r>
      <w:r>
        <w:rPr>
          <w:spacing w:val="40"/>
        </w:rPr>
        <w:t xml:space="preserve"> </w:t>
      </w:r>
      <w:r>
        <w:t>or</w:t>
      </w:r>
      <w:r>
        <w:rPr>
          <w:spacing w:val="40"/>
        </w:rPr>
        <w:t xml:space="preserve"> </w:t>
      </w:r>
      <w:r>
        <w:t>often</w:t>
      </w:r>
      <w:r>
        <w:rPr>
          <w:spacing w:val="40"/>
        </w:rPr>
        <w:t xml:space="preserve"> </w:t>
      </w:r>
      <w:r>
        <w:t>referred</w:t>
      </w:r>
      <w:r>
        <w:rPr>
          <w:spacing w:val="40"/>
        </w:rPr>
        <w:t xml:space="preserve"> </w:t>
      </w:r>
      <w:r>
        <w:t>to</w:t>
      </w:r>
      <w:r>
        <w:rPr>
          <w:spacing w:val="40"/>
        </w:rPr>
        <w:t xml:space="preserve"> </w:t>
      </w:r>
      <w:r>
        <w:t>as</w:t>
      </w:r>
      <w:r>
        <w:rPr>
          <w:spacing w:val="40"/>
        </w:rPr>
        <w:t xml:space="preserve"> </w:t>
      </w:r>
      <w:r>
        <w:t>the</w:t>
      </w:r>
      <w:r>
        <w:rPr>
          <w:spacing w:val="40"/>
        </w:rPr>
        <w:t xml:space="preserve"> </w:t>
      </w:r>
      <w:r>
        <w:t>omnibus law/Omnibus Law/Sapu Jagad Law was born in Law of the Republic of Indonesia Number 11 of 2020. This regulation was promulgated on November 2 2020 and contains 1,187 pages. This nomenclature is a medium for tactical regulatory changes to revise several</w:t>
      </w:r>
      <w:r>
        <w:rPr>
          <w:spacing w:val="40"/>
        </w:rPr>
        <w:t xml:space="preserve"> </w:t>
      </w:r>
      <w:r>
        <w:t>laws at</w:t>
      </w:r>
      <w:r>
        <w:rPr>
          <w:spacing w:val="40"/>
        </w:rPr>
        <w:t xml:space="preserve"> </w:t>
      </w:r>
      <w:r>
        <w:t>once in one legislative publication.</w:t>
      </w:r>
    </w:p>
    <w:p w14:paraId="160296F5" w14:textId="77777777" w:rsidR="007B5CC8" w:rsidRDefault="00000000">
      <w:pPr>
        <w:pStyle w:val="BodyText"/>
        <w:spacing w:before="1" w:line="254" w:lineRule="auto"/>
        <w:ind w:right="323" w:firstLine="423"/>
      </w:pPr>
      <w:r>
        <w:rPr>
          <w:w w:val="105"/>
        </w:rPr>
        <w:t>As</w:t>
      </w:r>
      <w:r>
        <w:rPr>
          <w:spacing w:val="-4"/>
          <w:w w:val="105"/>
        </w:rPr>
        <w:t xml:space="preserve"> </w:t>
      </w:r>
      <w:r>
        <w:rPr>
          <w:w w:val="105"/>
        </w:rPr>
        <w:t>time</w:t>
      </w:r>
      <w:r>
        <w:rPr>
          <w:spacing w:val="-2"/>
          <w:w w:val="105"/>
        </w:rPr>
        <w:t xml:space="preserve"> </w:t>
      </w:r>
      <w:r>
        <w:rPr>
          <w:w w:val="105"/>
        </w:rPr>
        <w:t>passed,</w:t>
      </w:r>
      <w:r>
        <w:rPr>
          <w:spacing w:val="-3"/>
          <w:w w:val="105"/>
        </w:rPr>
        <w:t xml:space="preserve"> </w:t>
      </w:r>
      <w:r>
        <w:rPr>
          <w:w w:val="105"/>
        </w:rPr>
        <w:t>the</w:t>
      </w:r>
      <w:r>
        <w:rPr>
          <w:spacing w:val="-2"/>
          <w:w w:val="105"/>
        </w:rPr>
        <w:t xml:space="preserve"> </w:t>
      </w:r>
      <w:r>
        <w:rPr>
          <w:w w:val="105"/>
        </w:rPr>
        <w:t>Constitutional</w:t>
      </w:r>
      <w:r>
        <w:rPr>
          <w:spacing w:val="-1"/>
          <w:w w:val="105"/>
        </w:rPr>
        <w:t xml:space="preserve"> </w:t>
      </w:r>
      <w:r>
        <w:rPr>
          <w:w w:val="105"/>
        </w:rPr>
        <w:t>Court</w:t>
      </w:r>
      <w:r>
        <w:rPr>
          <w:spacing w:val="-2"/>
          <w:w w:val="105"/>
        </w:rPr>
        <w:t xml:space="preserve"> </w:t>
      </w:r>
      <w:r>
        <w:rPr>
          <w:w w:val="105"/>
        </w:rPr>
        <w:t>decided</w:t>
      </w:r>
      <w:r>
        <w:rPr>
          <w:spacing w:val="-2"/>
          <w:w w:val="105"/>
        </w:rPr>
        <w:t xml:space="preserve"> </w:t>
      </w:r>
      <w:r>
        <w:rPr>
          <w:w w:val="105"/>
        </w:rPr>
        <w:t>that</w:t>
      </w:r>
      <w:r>
        <w:rPr>
          <w:spacing w:val="-2"/>
          <w:w w:val="105"/>
        </w:rPr>
        <w:t xml:space="preserve"> </w:t>
      </w:r>
      <w:r>
        <w:rPr>
          <w:w w:val="105"/>
        </w:rPr>
        <w:t>Law</w:t>
      </w:r>
      <w:r>
        <w:rPr>
          <w:spacing w:val="-3"/>
          <w:w w:val="105"/>
        </w:rPr>
        <w:t xml:space="preserve"> </w:t>
      </w:r>
      <w:r>
        <w:rPr>
          <w:w w:val="105"/>
        </w:rPr>
        <w:t>Number</w:t>
      </w:r>
      <w:r>
        <w:rPr>
          <w:spacing w:val="-2"/>
          <w:w w:val="105"/>
        </w:rPr>
        <w:t xml:space="preserve"> </w:t>
      </w:r>
      <w:r>
        <w:rPr>
          <w:w w:val="105"/>
        </w:rPr>
        <w:t>11</w:t>
      </w:r>
      <w:r>
        <w:rPr>
          <w:spacing w:val="-3"/>
          <w:w w:val="105"/>
        </w:rPr>
        <w:t xml:space="preserve"> </w:t>
      </w:r>
      <w:r>
        <w:rPr>
          <w:w w:val="105"/>
        </w:rPr>
        <w:t>of</w:t>
      </w:r>
      <w:r>
        <w:rPr>
          <w:spacing w:val="-3"/>
          <w:w w:val="105"/>
        </w:rPr>
        <w:t xml:space="preserve"> </w:t>
      </w:r>
      <w:r>
        <w:rPr>
          <w:w w:val="105"/>
        </w:rPr>
        <w:t xml:space="preserve">2020 was conditionally unconstitutional. This was stated in the Constitutional Court Decision number 91/PUU-XVIII of 2020. Due to the determination of this law as unconstitutional, the government ultimately changed the legal standing of the </w:t>
      </w:r>
      <w:r>
        <w:t xml:space="preserve">formation of Indonesian legislation. The government is still carrying out the process </w:t>
      </w:r>
      <w:r>
        <w:rPr>
          <w:w w:val="105"/>
        </w:rPr>
        <w:t>of legalizing the Job Creation Law</w:t>
      </w:r>
      <w:r>
        <w:rPr>
          <w:spacing w:val="-2"/>
          <w:w w:val="105"/>
        </w:rPr>
        <w:t xml:space="preserve"> </w:t>
      </w:r>
      <w:r>
        <w:rPr>
          <w:w w:val="105"/>
        </w:rPr>
        <w:t>through the Perppu (Government Regulation</w:t>
      </w:r>
      <w:r>
        <w:rPr>
          <w:spacing w:val="-4"/>
          <w:w w:val="105"/>
        </w:rPr>
        <w:t xml:space="preserve"> </w:t>
      </w:r>
      <w:r>
        <w:rPr>
          <w:w w:val="105"/>
        </w:rPr>
        <w:t>in Lieu</w:t>
      </w:r>
      <w:r>
        <w:rPr>
          <w:spacing w:val="4"/>
          <w:w w:val="105"/>
        </w:rPr>
        <w:t xml:space="preserve"> </w:t>
      </w:r>
      <w:r>
        <w:rPr>
          <w:w w:val="105"/>
        </w:rPr>
        <w:t>of</w:t>
      </w:r>
      <w:r>
        <w:rPr>
          <w:spacing w:val="5"/>
          <w:w w:val="105"/>
        </w:rPr>
        <w:t xml:space="preserve"> </w:t>
      </w:r>
      <w:r>
        <w:rPr>
          <w:w w:val="105"/>
        </w:rPr>
        <w:t>Law)</w:t>
      </w:r>
      <w:r>
        <w:rPr>
          <w:spacing w:val="5"/>
          <w:w w:val="105"/>
        </w:rPr>
        <w:t xml:space="preserve"> </w:t>
      </w:r>
      <w:r>
        <w:rPr>
          <w:w w:val="105"/>
        </w:rPr>
        <w:t>mechanism.</w:t>
      </w:r>
      <w:r>
        <w:rPr>
          <w:spacing w:val="5"/>
          <w:w w:val="105"/>
        </w:rPr>
        <w:t xml:space="preserve"> </w:t>
      </w:r>
      <w:r>
        <w:rPr>
          <w:w w:val="105"/>
        </w:rPr>
        <w:t>The</w:t>
      </w:r>
      <w:r>
        <w:rPr>
          <w:spacing w:val="6"/>
          <w:w w:val="105"/>
        </w:rPr>
        <w:t xml:space="preserve"> </w:t>
      </w:r>
      <w:r>
        <w:rPr>
          <w:w w:val="105"/>
        </w:rPr>
        <w:t>Job</w:t>
      </w:r>
      <w:r>
        <w:rPr>
          <w:spacing w:val="4"/>
          <w:w w:val="105"/>
        </w:rPr>
        <w:t xml:space="preserve"> </w:t>
      </w:r>
      <w:r>
        <w:rPr>
          <w:w w:val="105"/>
        </w:rPr>
        <w:t>Creation</w:t>
      </w:r>
      <w:r>
        <w:rPr>
          <w:spacing w:val="2"/>
          <w:w w:val="105"/>
        </w:rPr>
        <w:t xml:space="preserve"> </w:t>
      </w:r>
      <w:r>
        <w:rPr>
          <w:w w:val="105"/>
        </w:rPr>
        <w:t>Law</w:t>
      </w:r>
      <w:r>
        <w:rPr>
          <w:spacing w:val="4"/>
          <w:w w:val="105"/>
        </w:rPr>
        <w:t xml:space="preserve"> </w:t>
      </w:r>
      <w:r>
        <w:rPr>
          <w:w w:val="105"/>
        </w:rPr>
        <w:t>was</w:t>
      </w:r>
      <w:r>
        <w:rPr>
          <w:spacing w:val="3"/>
          <w:w w:val="105"/>
        </w:rPr>
        <w:t xml:space="preserve"> </w:t>
      </w:r>
      <w:r>
        <w:rPr>
          <w:w w:val="105"/>
        </w:rPr>
        <w:t>reborn</w:t>
      </w:r>
      <w:r>
        <w:rPr>
          <w:spacing w:val="5"/>
          <w:w w:val="105"/>
        </w:rPr>
        <w:t xml:space="preserve"> </w:t>
      </w:r>
      <w:r>
        <w:rPr>
          <w:w w:val="105"/>
        </w:rPr>
        <w:t>in</w:t>
      </w:r>
      <w:r>
        <w:rPr>
          <w:spacing w:val="2"/>
          <w:w w:val="105"/>
        </w:rPr>
        <w:t xml:space="preserve"> </w:t>
      </w:r>
      <w:r>
        <w:rPr>
          <w:w w:val="105"/>
        </w:rPr>
        <w:t>the</w:t>
      </w:r>
      <w:r>
        <w:rPr>
          <w:spacing w:val="6"/>
          <w:w w:val="105"/>
        </w:rPr>
        <w:t xml:space="preserve"> </w:t>
      </w:r>
      <w:r>
        <w:rPr>
          <w:w w:val="105"/>
        </w:rPr>
        <w:t>form</w:t>
      </w:r>
      <w:r>
        <w:rPr>
          <w:spacing w:val="2"/>
          <w:w w:val="105"/>
        </w:rPr>
        <w:t xml:space="preserve"> </w:t>
      </w:r>
      <w:r>
        <w:rPr>
          <w:w w:val="105"/>
        </w:rPr>
        <w:t>of</w:t>
      </w:r>
      <w:r>
        <w:rPr>
          <w:spacing w:val="5"/>
          <w:w w:val="105"/>
        </w:rPr>
        <w:t xml:space="preserve"> </w:t>
      </w:r>
      <w:r>
        <w:rPr>
          <w:spacing w:val="-2"/>
          <w:w w:val="105"/>
        </w:rPr>
        <w:t>Perppu</w:t>
      </w:r>
    </w:p>
    <w:p w14:paraId="7C65F151" w14:textId="77777777" w:rsidR="007B5CC8" w:rsidRDefault="007B5CC8">
      <w:pPr>
        <w:pStyle w:val="BodyText"/>
        <w:spacing w:before="1"/>
        <w:ind w:left="0"/>
        <w:jc w:val="left"/>
        <w:rPr>
          <w:sz w:val="17"/>
        </w:rPr>
      </w:pPr>
    </w:p>
    <w:p w14:paraId="6DE7B918" w14:textId="77777777" w:rsidR="007B5CC8" w:rsidRDefault="00000000">
      <w:pPr>
        <w:pStyle w:val="BodyText"/>
        <w:spacing w:line="20" w:lineRule="exact"/>
        <w:ind w:left="-35"/>
        <w:jc w:val="left"/>
        <w:rPr>
          <w:sz w:val="2"/>
        </w:rPr>
      </w:pPr>
      <w:r>
        <w:rPr>
          <w:noProof/>
          <w:sz w:val="2"/>
        </w:rPr>
        <mc:AlternateContent>
          <mc:Choice Requires="wpg">
            <w:drawing>
              <wp:inline distT="0" distB="0" distL="0" distR="0" wp14:anchorId="5990A71F" wp14:editId="1D683C50">
                <wp:extent cx="1829435" cy="762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6" name="Graphic 16"/>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46A5B8" id="Group 15"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hjj9e28CAADxBQAADgAAAAAAAAAAAAAAAAAu&#10;AgAAZHJzL2Uyb0RvYy54bWxQSwECLQAUAAYACAAAACEAcmQgQdoAAAADAQAADwAAAAAAAAAAAAAA&#10;AADJBAAAZHJzL2Rvd25yZXYueG1sUEsFBgAAAAAEAAQA8wAAANAFAAAAAA==&#10;">
                <v:shape id="Graphic 16"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" path="m1829435,l,,,7619r1829435,l1829435,xe" fillcolor="black" stroked="f">
                  <v:path arrowok="t"/>
                </v:shape>
                <w10:anchorlock/>
              </v:group>
            </w:pict>
          </mc:Fallback>
        </mc:AlternateContent>
      </w:r>
    </w:p>
    <w:p w14:paraId="6DB4B38B" w14:textId="77777777" w:rsidR="007B5CC8" w:rsidRDefault="00000000">
      <w:pPr>
        <w:spacing w:before="90" w:line="254" w:lineRule="auto"/>
        <w:ind w:left="533" w:right="325" w:hanging="140"/>
        <w:jc w:val="both"/>
        <w:rPr>
          <w:sz w:val="20"/>
        </w:rPr>
      </w:pPr>
      <w:bookmarkStart w:id="6" w:name="_bookmark6"/>
      <w:bookmarkEnd w:id="6"/>
      <w:r>
        <w:rPr>
          <w:position w:val="5"/>
          <w:sz w:val="13"/>
        </w:rPr>
        <w:t>7</w:t>
      </w:r>
      <w:r>
        <w:rPr>
          <w:spacing w:val="40"/>
          <w:position w:val="5"/>
          <w:sz w:val="13"/>
        </w:rPr>
        <w:t xml:space="preserve"> </w:t>
      </w:r>
      <w:r>
        <w:rPr>
          <w:sz w:val="20"/>
        </w:rPr>
        <w:t xml:space="preserve">Hari Sitra Disemadi and Nyoman Sastra Putra Jaya, "Development of Corporate Regulation as a Subject of Criminal Law in Indonesia," Media Bhakti Law Journal 3, no. 2 (2019): 118, </w:t>
      </w:r>
      <w:r>
        <w:rPr>
          <w:spacing w:val="-2"/>
          <w:sz w:val="20"/>
        </w:rPr>
        <w:t>https://doi.org/10.32501/jhmb.v3i2.80.</w:t>
      </w:r>
    </w:p>
    <w:p w14:paraId="4858D601" w14:textId="77777777" w:rsidR="007B5CC8" w:rsidRDefault="00000000">
      <w:pPr>
        <w:spacing w:line="254" w:lineRule="auto"/>
        <w:ind w:left="685" w:right="352" w:hanging="152"/>
        <w:rPr>
          <w:sz w:val="20"/>
        </w:rPr>
      </w:pPr>
      <w:bookmarkStart w:id="7" w:name="_bookmark7"/>
      <w:bookmarkEnd w:id="7"/>
      <w:r>
        <w:rPr>
          <w:w w:val="105"/>
          <w:position w:val="5"/>
          <w:sz w:val="13"/>
        </w:rPr>
        <w:t>8</w:t>
      </w:r>
      <w:r>
        <w:rPr>
          <w:spacing w:val="22"/>
          <w:w w:val="105"/>
          <w:position w:val="5"/>
          <w:sz w:val="13"/>
        </w:rPr>
        <w:t xml:space="preserve"> </w:t>
      </w:r>
      <w:r>
        <w:rPr>
          <w:w w:val="105"/>
          <w:sz w:val="20"/>
        </w:rPr>
        <w:t>Jonaedi Efendi and Johnny Ibrahim, Normative and Empirical Legal Research Methods, Edition</w:t>
      </w:r>
      <w:r>
        <w:rPr>
          <w:spacing w:val="40"/>
          <w:w w:val="105"/>
          <w:sz w:val="20"/>
        </w:rPr>
        <w:t xml:space="preserve"> </w:t>
      </w:r>
      <w:r>
        <w:rPr>
          <w:w w:val="105"/>
          <w:sz w:val="20"/>
        </w:rPr>
        <w:t>I (Jakarta: Kencana, 2016).Pg 124.</w:t>
      </w:r>
    </w:p>
    <w:p w14:paraId="1316BD9B" w14:textId="77777777" w:rsidR="007B5CC8" w:rsidRDefault="00000000">
      <w:pPr>
        <w:spacing w:line="233" w:lineRule="exact"/>
        <w:ind w:left="533"/>
        <w:rPr>
          <w:sz w:val="20"/>
        </w:rPr>
      </w:pPr>
      <w:bookmarkStart w:id="8" w:name="_bookmark8"/>
      <w:bookmarkEnd w:id="8"/>
      <w:r>
        <w:rPr>
          <w:w w:val="105"/>
          <w:position w:val="5"/>
          <w:sz w:val="13"/>
        </w:rPr>
        <w:t>9</w:t>
      </w:r>
      <w:r>
        <w:rPr>
          <w:spacing w:val="4"/>
          <w:w w:val="105"/>
          <w:position w:val="5"/>
          <w:sz w:val="13"/>
        </w:rPr>
        <w:t xml:space="preserve"> </w:t>
      </w:r>
      <w:r>
        <w:rPr>
          <w:w w:val="105"/>
          <w:sz w:val="20"/>
        </w:rPr>
        <w:t>Peter</w:t>
      </w:r>
      <w:r>
        <w:rPr>
          <w:spacing w:val="-12"/>
          <w:w w:val="105"/>
          <w:sz w:val="20"/>
        </w:rPr>
        <w:t xml:space="preserve"> </w:t>
      </w:r>
      <w:r>
        <w:rPr>
          <w:w w:val="105"/>
          <w:sz w:val="20"/>
        </w:rPr>
        <w:t>Mahmud</w:t>
      </w:r>
      <w:r>
        <w:rPr>
          <w:spacing w:val="-11"/>
          <w:w w:val="105"/>
          <w:sz w:val="20"/>
        </w:rPr>
        <w:t xml:space="preserve"> </w:t>
      </w:r>
      <w:r>
        <w:rPr>
          <w:w w:val="105"/>
          <w:sz w:val="20"/>
        </w:rPr>
        <w:t>Marzuki,</w:t>
      </w:r>
      <w:r>
        <w:rPr>
          <w:spacing w:val="-12"/>
          <w:w w:val="105"/>
          <w:sz w:val="20"/>
        </w:rPr>
        <w:t xml:space="preserve"> </w:t>
      </w:r>
      <w:r>
        <w:rPr>
          <w:w w:val="105"/>
          <w:sz w:val="20"/>
        </w:rPr>
        <w:t>Legal</w:t>
      </w:r>
      <w:r>
        <w:rPr>
          <w:spacing w:val="-11"/>
          <w:w w:val="105"/>
          <w:sz w:val="20"/>
        </w:rPr>
        <w:t xml:space="preserve"> </w:t>
      </w:r>
      <w:r>
        <w:rPr>
          <w:w w:val="105"/>
          <w:sz w:val="20"/>
        </w:rPr>
        <w:t>Research:</w:t>
      </w:r>
      <w:r>
        <w:rPr>
          <w:spacing w:val="-12"/>
          <w:w w:val="105"/>
          <w:sz w:val="20"/>
        </w:rPr>
        <w:t xml:space="preserve"> </w:t>
      </w:r>
      <w:r>
        <w:rPr>
          <w:w w:val="105"/>
          <w:sz w:val="20"/>
        </w:rPr>
        <w:t>Revised</w:t>
      </w:r>
      <w:r>
        <w:rPr>
          <w:spacing w:val="-12"/>
          <w:w w:val="105"/>
          <w:sz w:val="20"/>
        </w:rPr>
        <w:t xml:space="preserve"> </w:t>
      </w:r>
      <w:r>
        <w:rPr>
          <w:w w:val="105"/>
          <w:sz w:val="20"/>
        </w:rPr>
        <w:t>Edition</w:t>
      </w:r>
      <w:r>
        <w:rPr>
          <w:spacing w:val="-11"/>
          <w:w w:val="105"/>
          <w:sz w:val="20"/>
        </w:rPr>
        <w:t xml:space="preserve"> </w:t>
      </w:r>
      <w:r>
        <w:rPr>
          <w:w w:val="105"/>
          <w:sz w:val="20"/>
        </w:rPr>
        <w:t>(Jakarta:</w:t>
      </w:r>
      <w:r>
        <w:rPr>
          <w:spacing w:val="-11"/>
          <w:w w:val="105"/>
          <w:sz w:val="20"/>
        </w:rPr>
        <w:t xml:space="preserve"> </w:t>
      </w:r>
      <w:r>
        <w:rPr>
          <w:w w:val="105"/>
          <w:sz w:val="20"/>
        </w:rPr>
        <w:t>Kencana,</w:t>
      </w:r>
      <w:r>
        <w:rPr>
          <w:spacing w:val="-11"/>
          <w:w w:val="105"/>
          <w:sz w:val="20"/>
        </w:rPr>
        <w:t xml:space="preserve"> </w:t>
      </w:r>
      <w:r>
        <w:rPr>
          <w:w w:val="105"/>
          <w:sz w:val="20"/>
        </w:rPr>
        <w:t>2005).Pg</w:t>
      </w:r>
      <w:r>
        <w:rPr>
          <w:spacing w:val="-10"/>
          <w:w w:val="105"/>
          <w:sz w:val="20"/>
        </w:rPr>
        <w:t xml:space="preserve"> </w:t>
      </w:r>
      <w:r>
        <w:rPr>
          <w:spacing w:val="-5"/>
          <w:w w:val="105"/>
          <w:sz w:val="20"/>
        </w:rPr>
        <w:t>47</w:t>
      </w:r>
    </w:p>
    <w:p w14:paraId="6A74A398" w14:textId="77777777" w:rsidR="007B5CC8" w:rsidRDefault="00000000">
      <w:pPr>
        <w:spacing w:before="12"/>
        <w:ind w:left="533"/>
        <w:rPr>
          <w:sz w:val="20"/>
        </w:rPr>
      </w:pPr>
      <w:bookmarkStart w:id="9" w:name="_bookmark9"/>
      <w:bookmarkEnd w:id="9"/>
      <w:r>
        <w:rPr>
          <w:position w:val="5"/>
          <w:sz w:val="13"/>
        </w:rPr>
        <w:t>10</w:t>
      </w:r>
      <w:r>
        <w:rPr>
          <w:spacing w:val="41"/>
          <w:position w:val="5"/>
          <w:sz w:val="13"/>
        </w:rPr>
        <w:t xml:space="preserve"> </w:t>
      </w:r>
      <w:r>
        <w:rPr>
          <w:sz w:val="20"/>
        </w:rPr>
        <w:t>Muhaimin,</w:t>
      </w:r>
      <w:r>
        <w:rPr>
          <w:spacing w:val="22"/>
          <w:sz w:val="20"/>
        </w:rPr>
        <w:t xml:space="preserve"> </w:t>
      </w:r>
      <w:r>
        <w:rPr>
          <w:sz w:val="20"/>
        </w:rPr>
        <w:t>Legal</w:t>
      </w:r>
      <w:r>
        <w:rPr>
          <w:spacing w:val="26"/>
          <w:sz w:val="20"/>
        </w:rPr>
        <w:t xml:space="preserve"> </w:t>
      </w:r>
      <w:r>
        <w:rPr>
          <w:sz w:val="20"/>
        </w:rPr>
        <w:t>Research</w:t>
      </w:r>
      <w:r>
        <w:rPr>
          <w:spacing w:val="25"/>
          <w:sz w:val="20"/>
        </w:rPr>
        <w:t xml:space="preserve"> </w:t>
      </w:r>
      <w:r>
        <w:rPr>
          <w:sz w:val="20"/>
        </w:rPr>
        <w:t>Methods</w:t>
      </w:r>
      <w:r>
        <w:rPr>
          <w:spacing w:val="24"/>
          <w:sz w:val="20"/>
        </w:rPr>
        <w:t xml:space="preserve"> </w:t>
      </w:r>
      <w:r>
        <w:rPr>
          <w:sz w:val="20"/>
        </w:rPr>
        <w:t>(Mataram:</w:t>
      </w:r>
      <w:r>
        <w:rPr>
          <w:spacing w:val="26"/>
          <w:sz w:val="20"/>
        </w:rPr>
        <w:t xml:space="preserve"> </w:t>
      </w:r>
      <w:r>
        <w:rPr>
          <w:sz w:val="20"/>
        </w:rPr>
        <w:t>Mataram</w:t>
      </w:r>
      <w:r>
        <w:rPr>
          <w:spacing w:val="25"/>
          <w:sz w:val="20"/>
        </w:rPr>
        <w:t xml:space="preserve"> </w:t>
      </w:r>
      <w:r>
        <w:rPr>
          <w:sz w:val="20"/>
        </w:rPr>
        <w:t>University</w:t>
      </w:r>
      <w:r>
        <w:rPr>
          <w:spacing w:val="25"/>
          <w:sz w:val="20"/>
        </w:rPr>
        <w:t xml:space="preserve"> </w:t>
      </w:r>
      <w:r>
        <w:rPr>
          <w:sz w:val="20"/>
        </w:rPr>
        <w:t>Press,</w:t>
      </w:r>
      <w:r>
        <w:rPr>
          <w:spacing w:val="21"/>
          <w:sz w:val="20"/>
        </w:rPr>
        <w:t xml:space="preserve"> </w:t>
      </w:r>
      <w:r>
        <w:rPr>
          <w:sz w:val="20"/>
        </w:rPr>
        <w:t>2020).Pg</w:t>
      </w:r>
      <w:r>
        <w:rPr>
          <w:spacing w:val="26"/>
          <w:sz w:val="20"/>
        </w:rPr>
        <w:t xml:space="preserve"> </w:t>
      </w:r>
      <w:r>
        <w:rPr>
          <w:spacing w:val="-5"/>
          <w:sz w:val="20"/>
        </w:rPr>
        <w:t>65</w:t>
      </w:r>
    </w:p>
    <w:p w14:paraId="17B4F894" w14:textId="77777777" w:rsidR="007B5CC8" w:rsidRDefault="007B5CC8">
      <w:pPr>
        <w:rPr>
          <w:sz w:val="20"/>
        </w:rPr>
        <w:sectPr w:rsidR="007B5CC8">
          <w:pgSz w:w="11920" w:h="16860"/>
          <w:pgMar w:top="1500" w:right="1133" w:bottom="2100" w:left="1275" w:header="284" w:footer="1902" w:gutter="0"/>
          <w:cols w:space="720"/>
        </w:sectPr>
      </w:pPr>
    </w:p>
    <w:p w14:paraId="14B110FF" w14:textId="77777777" w:rsidR="007B5CC8" w:rsidRDefault="00000000">
      <w:pPr>
        <w:pStyle w:val="BodyText"/>
        <w:spacing w:before="85"/>
      </w:pPr>
      <w:r>
        <w:lastRenderedPageBreak/>
        <w:t>Number</w:t>
      </w:r>
      <w:r>
        <w:rPr>
          <w:spacing w:val="21"/>
        </w:rPr>
        <w:t xml:space="preserve"> </w:t>
      </w:r>
      <w:r>
        <w:t>2</w:t>
      </w:r>
      <w:r>
        <w:rPr>
          <w:spacing w:val="20"/>
        </w:rPr>
        <w:t xml:space="preserve"> </w:t>
      </w:r>
      <w:r>
        <w:t>of</w:t>
      </w:r>
      <w:r>
        <w:rPr>
          <w:spacing w:val="21"/>
        </w:rPr>
        <w:t xml:space="preserve"> </w:t>
      </w:r>
      <w:r>
        <w:t>2023</w:t>
      </w:r>
      <w:r>
        <w:rPr>
          <w:spacing w:val="20"/>
        </w:rPr>
        <w:t xml:space="preserve"> </w:t>
      </w:r>
      <w:r>
        <w:t>which</w:t>
      </w:r>
      <w:r>
        <w:rPr>
          <w:spacing w:val="20"/>
        </w:rPr>
        <w:t xml:space="preserve"> </w:t>
      </w:r>
      <w:r>
        <w:t>was</w:t>
      </w:r>
      <w:r>
        <w:rPr>
          <w:spacing w:val="18"/>
        </w:rPr>
        <w:t xml:space="preserve"> </w:t>
      </w:r>
      <w:r>
        <w:t>legitimized</w:t>
      </w:r>
      <w:r>
        <w:rPr>
          <w:spacing w:val="22"/>
        </w:rPr>
        <w:t xml:space="preserve"> </w:t>
      </w:r>
      <w:r>
        <w:t>by</w:t>
      </w:r>
      <w:r>
        <w:rPr>
          <w:spacing w:val="16"/>
        </w:rPr>
        <w:t xml:space="preserve"> </w:t>
      </w:r>
      <w:r>
        <w:t>Law</w:t>
      </w:r>
      <w:r>
        <w:rPr>
          <w:spacing w:val="21"/>
        </w:rPr>
        <w:t xml:space="preserve"> </w:t>
      </w:r>
      <w:r>
        <w:t>Number</w:t>
      </w:r>
      <w:r>
        <w:rPr>
          <w:spacing w:val="21"/>
        </w:rPr>
        <w:t xml:space="preserve"> </w:t>
      </w:r>
      <w:r>
        <w:t>6</w:t>
      </w:r>
      <w:r>
        <w:rPr>
          <w:spacing w:val="21"/>
        </w:rPr>
        <w:t xml:space="preserve"> </w:t>
      </w:r>
      <w:r>
        <w:t>of</w:t>
      </w:r>
      <w:r>
        <w:rPr>
          <w:spacing w:val="20"/>
        </w:rPr>
        <w:t xml:space="preserve"> </w:t>
      </w:r>
      <w:r>
        <w:rPr>
          <w:spacing w:val="-2"/>
        </w:rPr>
        <w:t>2023.</w:t>
      </w:r>
    </w:p>
    <w:p w14:paraId="67E5C832" w14:textId="77777777" w:rsidR="007B5CC8" w:rsidRDefault="00000000">
      <w:pPr>
        <w:pStyle w:val="BodyText"/>
        <w:spacing w:before="14" w:line="254" w:lineRule="auto"/>
        <w:ind w:right="327" w:firstLine="423"/>
      </w:pPr>
      <w:r>
        <w:t>The legal impact that occurs on efforts to defend the constitutionality of the Job Creation Law means that various regulations of Law Number 11 of 2020 remain in effect and cannot be cancelled. Based on this, the matters regulated in the Job</w:t>
      </w:r>
      <w:r>
        <w:rPr>
          <w:spacing w:val="40"/>
        </w:rPr>
        <w:t xml:space="preserve"> </w:t>
      </w:r>
      <w:r>
        <w:t>Creation Law regarding the economy, investment and corporations to increase employment</w:t>
      </w:r>
      <w:r>
        <w:rPr>
          <w:spacing w:val="40"/>
        </w:rPr>
        <w:t xml:space="preserve"> </w:t>
      </w:r>
      <w:r>
        <w:t>opportunities</w:t>
      </w:r>
      <w:r>
        <w:rPr>
          <w:spacing w:val="40"/>
        </w:rPr>
        <w:t xml:space="preserve"> </w:t>
      </w:r>
      <w:r>
        <w:t>remain</w:t>
      </w:r>
      <w:r>
        <w:rPr>
          <w:spacing w:val="40"/>
        </w:rPr>
        <w:t xml:space="preserve"> </w:t>
      </w:r>
      <w:r>
        <w:t>in</w:t>
      </w:r>
      <w:r>
        <w:rPr>
          <w:spacing w:val="40"/>
        </w:rPr>
        <w:t xml:space="preserve"> </w:t>
      </w:r>
      <w:r>
        <w:t>effect</w:t>
      </w:r>
      <w:r>
        <w:rPr>
          <w:spacing w:val="40"/>
        </w:rPr>
        <w:t xml:space="preserve"> </w:t>
      </w:r>
      <w:r>
        <w:t>through</w:t>
      </w:r>
      <w:r>
        <w:rPr>
          <w:spacing w:val="40"/>
        </w:rPr>
        <w:t xml:space="preserve"> </w:t>
      </w:r>
      <w:r>
        <w:t>derivative</w:t>
      </w:r>
      <w:r>
        <w:rPr>
          <w:spacing w:val="40"/>
        </w:rPr>
        <w:t xml:space="preserve"> </w:t>
      </w:r>
      <w:r>
        <w:t>regulations.</w:t>
      </w:r>
      <w:r>
        <w:rPr>
          <w:spacing w:val="40"/>
        </w:rPr>
        <w:t xml:space="preserve"> </w:t>
      </w:r>
      <w:r>
        <w:t>This aims</w:t>
      </w:r>
      <w:r>
        <w:rPr>
          <w:spacing w:val="35"/>
        </w:rPr>
        <w:t xml:space="preserve"> </w:t>
      </w:r>
      <w:r>
        <w:t>to</w:t>
      </w:r>
      <w:r>
        <w:rPr>
          <w:spacing w:val="39"/>
        </w:rPr>
        <w:t xml:space="preserve"> </w:t>
      </w:r>
      <w:r>
        <w:t>improve</w:t>
      </w:r>
      <w:r>
        <w:rPr>
          <w:spacing w:val="34"/>
        </w:rPr>
        <w:t xml:space="preserve"> </w:t>
      </w:r>
      <w:r>
        <w:t>the</w:t>
      </w:r>
      <w:r>
        <w:rPr>
          <w:spacing w:val="34"/>
        </w:rPr>
        <w:t xml:space="preserve"> </w:t>
      </w:r>
      <w:r>
        <w:t>investment</w:t>
      </w:r>
      <w:r>
        <w:rPr>
          <w:spacing w:val="40"/>
        </w:rPr>
        <w:t xml:space="preserve"> </w:t>
      </w:r>
      <w:r>
        <w:t>climate</w:t>
      </w:r>
      <w:r>
        <w:rPr>
          <w:spacing w:val="39"/>
        </w:rPr>
        <w:t xml:space="preserve"> </w:t>
      </w:r>
      <w:r>
        <w:t>and</w:t>
      </w:r>
      <w:r>
        <w:rPr>
          <w:spacing w:val="40"/>
        </w:rPr>
        <w:t xml:space="preserve"> </w:t>
      </w:r>
      <w:r>
        <w:t>ease</w:t>
      </w:r>
      <w:r>
        <w:rPr>
          <w:spacing w:val="39"/>
        </w:rPr>
        <w:t xml:space="preserve"> </w:t>
      </w:r>
      <w:r>
        <w:t>of</w:t>
      </w:r>
      <w:r>
        <w:rPr>
          <w:spacing w:val="39"/>
        </w:rPr>
        <w:t xml:space="preserve"> </w:t>
      </w:r>
      <w:r>
        <w:t>doing</w:t>
      </w:r>
      <w:r>
        <w:rPr>
          <w:spacing w:val="35"/>
        </w:rPr>
        <w:t xml:space="preserve"> </w:t>
      </w:r>
      <w:r>
        <w:t>business</w:t>
      </w:r>
      <w:r>
        <w:rPr>
          <w:spacing w:val="35"/>
        </w:rPr>
        <w:t xml:space="preserve"> </w:t>
      </w:r>
      <w:r>
        <w:t>in</w:t>
      </w:r>
      <w:r>
        <w:rPr>
          <w:spacing w:val="39"/>
        </w:rPr>
        <w:t xml:space="preserve"> </w:t>
      </w:r>
      <w:r>
        <w:t>Indonesia.</w:t>
      </w:r>
    </w:p>
    <w:p w14:paraId="753E23E4" w14:textId="77777777" w:rsidR="007B5CC8" w:rsidRDefault="00000000">
      <w:pPr>
        <w:pStyle w:val="BodyText"/>
        <w:spacing w:line="254" w:lineRule="auto"/>
        <w:ind w:right="324" w:firstLine="423"/>
      </w:pPr>
      <w:r>
        <w:rPr>
          <w:w w:val="105"/>
        </w:rPr>
        <w:t>Reforming Indonesian corporate regulations through the Job Creation Law is actually</w:t>
      </w:r>
      <w:r>
        <w:rPr>
          <w:spacing w:val="-14"/>
          <w:w w:val="105"/>
        </w:rPr>
        <w:t xml:space="preserve"> </w:t>
      </w:r>
      <w:r>
        <w:rPr>
          <w:w w:val="105"/>
        </w:rPr>
        <w:t>aimed</w:t>
      </w:r>
      <w:r>
        <w:rPr>
          <w:spacing w:val="-14"/>
          <w:w w:val="105"/>
        </w:rPr>
        <w:t xml:space="preserve"> </w:t>
      </w:r>
      <w:r>
        <w:rPr>
          <w:w w:val="105"/>
        </w:rPr>
        <w:t>at</w:t>
      </w:r>
      <w:r>
        <w:rPr>
          <w:spacing w:val="-14"/>
          <w:w w:val="105"/>
        </w:rPr>
        <w:t xml:space="preserve"> </w:t>
      </w:r>
      <w:r>
        <w:rPr>
          <w:w w:val="105"/>
        </w:rPr>
        <w:t>fulfilling</w:t>
      </w:r>
      <w:r>
        <w:rPr>
          <w:spacing w:val="-14"/>
          <w:w w:val="105"/>
        </w:rPr>
        <w:t xml:space="preserve"> </w:t>
      </w:r>
      <w:r>
        <w:rPr>
          <w:w w:val="105"/>
        </w:rPr>
        <w:t>the</w:t>
      </w:r>
      <w:r>
        <w:rPr>
          <w:spacing w:val="-14"/>
          <w:w w:val="105"/>
        </w:rPr>
        <w:t xml:space="preserve"> </w:t>
      </w:r>
      <w:r>
        <w:rPr>
          <w:w w:val="105"/>
        </w:rPr>
        <w:t>values</w:t>
      </w:r>
      <w:r>
        <w:rPr>
          <w:spacing w:val="-14"/>
          <w:w w:val="105"/>
        </w:rPr>
        <w:t xml:space="preserve"> </w:t>
      </w:r>
      <w:r>
        <w:rPr>
          <w:w w:val="105"/>
        </w:rPr>
        <w:t>of</w:t>
      </w:r>
      <w:r>
        <w:rPr>
          <w:spacing w:val="-14"/>
          <w:w w:val="105"/>
        </w:rPr>
        <w:t xml:space="preserve"> </w:t>
      </w:r>
      <w:r>
        <w:rPr>
          <w:w w:val="105"/>
        </w:rPr>
        <w:t>justice,</w:t>
      </w:r>
      <w:r>
        <w:rPr>
          <w:spacing w:val="-13"/>
          <w:w w:val="105"/>
        </w:rPr>
        <w:t xml:space="preserve"> </w:t>
      </w:r>
      <w:r>
        <w:rPr>
          <w:w w:val="105"/>
        </w:rPr>
        <w:t>legal</w:t>
      </w:r>
      <w:r>
        <w:rPr>
          <w:spacing w:val="-14"/>
          <w:w w:val="105"/>
        </w:rPr>
        <w:t xml:space="preserve"> </w:t>
      </w:r>
      <w:r>
        <w:rPr>
          <w:w w:val="105"/>
        </w:rPr>
        <w:t>certainty</w:t>
      </w:r>
      <w:r>
        <w:rPr>
          <w:spacing w:val="-14"/>
          <w:w w:val="105"/>
        </w:rPr>
        <w:t xml:space="preserve"> </w:t>
      </w:r>
      <w:r>
        <w:rPr>
          <w:w w:val="105"/>
        </w:rPr>
        <w:t>and</w:t>
      </w:r>
      <w:r>
        <w:rPr>
          <w:spacing w:val="-14"/>
          <w:w w:val="105"/>
        </w:rPr>
        <w:t xml:space="preserve"> </w:t>
      </w:r>
      <w:r>
        <w:rPr>
          <w:w w:val="105"/>
        </w:rPr>
        <w:t>usefulness.</w:t>
      </w:r>
      <w:r>
        <w:rPr>
          <w:spacing w:val="-14"/>
          <w:w w:val="105"/>
        </w:rPr>
        <w:t xml:space="preserve"> </w:t>
      </w:r>
      <w:r>
        <w:rPr>
          <w:w w:val="105"/>
        </w:rPr>
        <w:t>From an academic perspective, changes to corporate legality regulations in the Job Creation Law are aimed at improving the investment climate and creating jobs in Indonesia.</w:t>
      </w:r>
      <w:r>
        <w:rPr>
          <w:spacing w:val="-10"/>
          <w:w w:val="105"/>
        </w:rPr>
        <w:t xml:space="preserve"> </w:t>
      </w:r>
      <w:r>
        <w:rPr>
          <w:w w:val="105"/>
        </w:rPr>
        <w:t>The</w:t>
      </w:r>
      <w:r>
        <w:rPr>
          <w:spacing w:val="-10"/>
          <w:w w:val="105"/>
        </w:rPr>
        <w:t xml:space="preserve"> </w:t>
      </w:r>
      <w:r>
        <w:rPr>
          <w:w w:val="105"/>
        </w:rPr>
        <w:t>direction</w:t>
      </w:r>
      <w:r>
        <w:rPr>
          <w:spacing w:val="-10"/>
          <w:w w:val="105"/>
        </w:rPr>
        <w:t xml:space="preserve"> </w:t>
      </w:r>
      <w:r>
        <w:rPr>
          <w:w w:val="105"/>
        </w:rPr>
        <w:t>of</w:t>
      </w:r>
      <w:r>
        <w:rPr>
          <w:spacing w:val="-10"/>
          <w:w w:val="105"/>
        </w:rPr>
        <w:t xml:space="preserve"> </w:t>
      </w:r>
      <w:r>
        <w:rPr>
          <w:w w:val="105"/>
        </w:rPr>
        <w:t>development</w:t>
      </w:r>
      <w:r>
        <w:rPr>
          <w:spacing w:val="-7"/>
          <w:w w:val="105"/>
        </w:rPr>
        <w:t xml:space="preserve"> </w:t>
      </w:r>
      <w:r>
        <w:rPr>
          <w:w w:val="105"/>
        </w:rPr>
        <w:t>of</w:t>
      </w:r>
      <w:r>
        <w:rPr>
          <w:spacing w:val="-10"/>
          <w:w w:val="105"/>
        </w:rPr>
        <w:t xml:space="preserve"> </w:t>
      </w:r>
      <w:r>
        <w:rPr>
          <w:w w:val="105"/>
        </w:rPr>
        <w:t>legal</w:t>
      </w:r>
      <w:r>
        <w:rPr>
          <w:spacing w:val="-1"/>
          <w:w w:val="105"/>
        </w:rPr>
        <w:t xml:space="preserve"> </w:t>
      </w:r>
      <w:r>
        <w:rPr>
          <w:w w:val="105"/>
        </w:rPr>
        <w:t>concepts</w:t>
      </w:r>
      <w:r>
        <w:rPr>
          <w:spacing w:val="-9"/>
          <w:w w:val="105"/>
        </w:rPr>
        <w:t xml:space="preserve"> </w:t>
      </w:r>
      <w:r>
        <w:rPr>
          <w:w w:val="105"/>
        </w:rPr>
        <w:t>in</w:t>
      </w:r>
      <w:r>
        <w:rPr>
          <w:spacing w:val="-10"/>
          <w:w w:val="105"/>
        </w:rPr>
        <w:t xml:space="preserve"> </w:t>
      </w:r>
      <w:r>
        <w:rPr>
          <w:w w:val="105"/>
        </w:rPr>
        <w:t>corporations</w:t>
      </w:r>
      <w:r>
        <w:rPr>
          <w:spacing w:val="-12"/>
          <w:w w:val="105"/>
        </w:rPr>
        <w:t xml:space="preserve"> </w:t>
      </w:r>
      <w:r>
        <w:rPr>
          <w:w w:val="105"/>
        </w:rPr>
        <w:t>is</w:t>
      </w:r>
      <w:r>
        <w:rPr>
          <w:spacing w:val="-9"/>
          <w:w w:val="105"/>
        </w:rPr>
        <w:t xml:space="preserve"> </w:t>
      </w:r>
      <w:r>
        <w:rPr>
          <w:w w:val="105"/>
        </w:rPr>
        <w:t>aimed at realizing economic movement through maximum employment through investment and ease of doing business.</w:t>
      </w:r>
    </w:p>
    <w:p w14:paraId="6BF3DA16" w14:textId="77777777" w:rsidR="007B5CC8" w:rsidRDefault="00000000">
      <w:pPr>
        <w:pStyle w:val="BodyText"/>
        <w:spacing w:line="254" w:lineRule="auto"/>
        <w:ind w:right="327" w:firstLine="423"/>
      </w:pPr>
      <w:r>
        <w:rPr>
          <w:w w:val="105"/>
        </w:rPr>
        <w:t>In general, there are 5 (five) points of corporate regulations that have been changed</w:t>
      </w:r>
      <w:r>
        <w:rPr>
          <w:spacing w:val="-12"/>
          <w:w w:val="105"/>
        </w:rPr>
        <w:t xml:space="preserve"> </w:t>
      </w:r>
      <w:r>
        <w:rPr>
          <w:w w:val="105"/>
        </w:rPr>
        <w:t>in</w:t>
      </w:r>
      <w:r>
        <w:rPr>
          <w:spacing w:val="-13"/>
          <w:w w:val="105"/>
        </w:rPr>
        <w:t xml:space="preserve"> </w:t>
      </w:r>
      <w:r>
        <w:rPr>
          <w:w w:val="105"/>
        </w:rPr>
        <w:t>the</w:t>
      </w:r>
      <w:r>
        <w:rPr>
          <w:spacing w:val="-12"/>
          <w:w w:val="105"/>
        </w:rPr>
        <w:t xml:space="preserve"> </w:t>
      </w:r>
      <w:r>
        <w:rPr>
          <w:w w:val="105"/>
        </w:rPr>
        <w:t>Job</w:t>
      </w:r>
      <w:r>
        <w:rPr>
          <w:spacing w:val="-13"/>
          <w:w w:val="105"/>
        </w:rPr>
        <w:t xml:space="preserve"> </w:t>
      </w:r>
      <w:r>
        <w:rPr>
          <w:w w:val="105"/>
        </w:rPr>
        <w:t>Creation</w:t>
      </w:r>
      <w:r>
        <w:rPr>
          <w:spacing w:val="-13"/>
          <w:w w:val="105"/>
        </w:rPr>
        <w:t xml:space="preserve"> </w:t>
      </w:r>
      <w:r>
        <w:rPr>
          <w:w w:val="105"/>
        </w:rPr>
        <w:t>Law.</w:t>
      </w:r>
      <w:r>
        <w:rPr>
          <w:spacing w:val="-13"/>
          <w:w w:val="105"/>
        </w:rPr>
        <w:t xml:space="preserve"> </w:t>
      </w:r>
      <w:r>
        <w:rPr>
          <w:w w:val="105"/>
        </w:rPr>
        <w:t>These</w:t>
      </w:r>
      <w:r>
        <w:rPr>
          <w:spacing w:val="-13"/>
          <w:w w:val="105"/>
        </w:rPr>
        <w:t xml:space="preserve"> </w:t>
      </w:r>
      <w:r>
        <w:rPr>
          <w:w w:val="105"/>
        </w:rPr>
        <w:t>changes</w:t>
      </w:r>
      <w:r>
        <w:rPr>
          <w:spacing w:val="-14"/>
          <w:w w:val="105"/>
        </w:rPr>
        <w:t xml:space="preserve"> </w:t>
      </w:r>
      <w:r>
        <w:rPr>
          <w:w w:val="105"/>
        </w:rPr>
        <w:t>involve</w:t>
      </w:r>
      <w:r>
        <w:rPr>
          <w:spacing w:val="-12"/>
          <w:w w:val="105"/>
        </w:rPr>
        <w:t xml:space="preserve"> </w:t>
      </w:r>
      <w:r>
        <w:rPr>
          <w:w w:val="105"/>
        </w:rPr>
        <w:t>revisions</w:t>
      </w:r>
      <w:r>
        <w:rPr>
          <w:spacing w:val="-14"/>
          <w:w w:val="105"/>
        </w:rPr>
        <w:t xml:space="preserve"> </w:t>
      </w:r>
      <w:r>
        <w:rPr>
          <w:w w:val="105"/>
        </w:rPr>
        <w:t>to</w:t>
      </w:r>
      <w:r>
        <w:rPr>
          <w:spacing w:val="-12"/>
          <w:w w:val="105"/>
        </w:rPr>
        <w:t xml:space="preserve"> </w:t>
      </w:r>
      <w:r>
        <w:rPr>
          <w:w w:val="105"/>
        </w:rPr>
        <w:t>regulations</w:t>
      </w:r>
      <w:r>
        <w:rPr>
          <w:spacing w:val="-14"/>
          <w:w w:val="105"/>
        </w:rPr>
        <w:t xml:space="preserve"> </w:t>
      </w:r>
      <w:r>
        <w:rPr>
          <w:w w:val="105"/>
        </w:rPr>
        <w:t>on limited liability companies, employment, investment, taxation and the environment.</w:t>
      </w:r>
      <w:r>
        <w:rPr>
          <w:spacing w:val="-14"/>
          <w:w w:val="105"/>
        </w:rPr>
        <w:t xml:space="preserve"> </w:t>
      </w:r>
      <w:r>
        <w:rPr>
          <w:w w:val="105"/>
        </w:rPr>
        <w:t>The</w:t>
      </w:r>
      <w:r>
        <w:rPr>
          <w:spacing w:val="-13"/>
          <w:w w:val="105"/>
        </w:rPr>
        <w:t xml:space="preserve"> </w:t>
      </w:r>
      <w:r>
        <w:rPr>
          <w:w w:val="105"/>
        </w:rPr>
        <w:t>five</w:t>
      </w:r>
      <w:r>
        <w:rPr>
          <w:spacing w:val="-13"/>
          <w:w w:val="105"/>
        </w:rPr>
        <w:t xml:space="preserve"> </w:t>
      </w:r>
      <w:r>
        <w:rPr>
          <w:w w:val="105"/>
        </w:rPr>
        <w:t>of</w:t>
      </w:r>
      <w:r>
        <w:rPr>
          <w:spacing w:val="-11"/>
          <w:w w:val="105"/>
        </w:rPr>
        <w:t xml:space="preserve"> </w:t>
      </w:r>
      <w:r>
        <w:rPr>
          <w:w w:val="105"/>
        </w:rPr>
        <w:t>them</w:t>
      </w:r>
      <w:r>
        <w:rPr>
          <w:spacing w:val="-13"/>
          <w:w w:val="105"/>
        </w:rPr>
        <w:t xml:space="preserve"> </w:t>
      </w:r>
      <w:r>
        <w:rPr>
          <w:w w:val="105"/>
        </w:rPr>
        <w:t>relate</w:t>
      </w:r>
      <w:r>
        <w:rPr>
          <w:spacing w:val="-13"/>
          <w:w w:val="105"/>
        </w:rPr>
        <w:t xml:space="preserve"> </w:t>
      </w:r>
      <w:r>
        <w:rPr>
          <w:w w:val="105"/>
        </w:rPr>
        <w:t>to</w:t>
      </w:r>
      <w:r>
        <w:rPr>
          <w:spacing w:val="-13"/>
          <w:w w:val="105"/>
        </w:rPr>
        <w:t xml:space="preserve"> </w:t>
      </w:r>
      <w:r>
        <w:rPr>
          <w:w w:val="105"/>
        </w:rPr>
        <w:t>operations</w:t>
      </w:r>
      <w:r>
        <w:rPr>
          <w:spacing w:val="-14"/>
          <w:w w:val="105"/>
        </w:rPr>
        <w:t xml:space="preserve"> </w:t>
      </w:r>
      <w:r>
        <w:rPr>
          <w:w w:val="105"/>
        </w:rPr>
        <w:t>and</w:t>
      </w:r>
      <w:r>
        <w:rPr>
          <w:spacing w:val="-13"/>
          <w:w w:val="105"/>
        </w:rPr>
        <w:t xml:space="preserve"> </w:t>
      </w:r>
      <w:r>
        <w:rPr>
          <w:w w:val="105"/>
        </w:rPr>
        <w:t>updated</w:t>
      </w:r>
      <w:r>
        <w:rPr>
          <w:spacing w:val="-13"/>
          <w:w w:val="105"/>
        </w:rPr>
        <w:t xml:space="preserve"> </w:t>
      </w:r>
      <w:r>
        <w:rPr>
          <w:w w:val="105"/>
        </w:rPr>
        <w:t>corporate</w:t>
      </w:r>
      <w:r>
        <w:rPr>
          <w:spacing w:val="-13"/>
          <w:w w:val="105"/>
        </w:rPr>
        <w:t xml:space="preserve"> </w:t>
      </w:r>
      <w:r>
        <w:rPr>
          <w:w w:val="105"/>
        </w:rPr>
        <w:t xml:space="preserve">criminal </w:t>
      </w:r>
      <w:r>
        <w:rPr>
          <w:spacing w:val="-2"/>
          <w:w w:val="105"/>
        </w:rPr>
        <w:t>liability.</w:t>
      </w:r>
    </w:p>
    <w:p w14:paraId="05026C5E" w14:textId="77777777" w:rsidR="007B5CC8" w:rsidRDefault="00000000">
      <w:pPr>
        <w:pStyle w:val="BodyText"/>
        <w:spacing w:before="1" w:line="254" w:lineRule="auto"/>
        <w:ind w:right="321" w:firstLine="423"/>
      </w:pPr>
      <w:r>
        <w:t>In</w:t>
      </w:r>
      <w:r>
        <w:rPr>
          <w:spacing w:val="40"/>
        </w:rPr>
        <w:t xml:space="preserve"> </w:t>
      </w:r>
      <w:r>
        <w:t>the</w:t>
      </w:r>
      <w:r>
        <w:rPr>
          <w:spacing w:val="40"/>
        </w:rPr>
        <w:t xml:space="preserve"> </w:t>
      </w:r>
      <w:r>
        <w:t>corridor</w:t>
      </w:r>
      <w:r>
        <w:rPr>
          <w:spacing w:val="40"/>
        </w:rPr>
        <w:t xml:space="preserve"> </w:t>
      </w:r>
      <w:r>
        <w:t>for</w:t>
      </w:r>
      <w:r>
        <w:rPr>
          <w:spacing w:val="40"/>
        </w:rPr>
        <w:t xml:space="preserve"> </w:t>
      </w:r>
      <w:r>
        <w:t>changes</w:t>
      </w:r>
      <w:r>
        <w:rPr>
          <w:spacing w:val="40"/>
        </w:rPr>
        <w:t xml:space="preserve"> </w:t>
      </w:r>
      <w:r>
        <w:t>to</w:t>
      </w:r>
      <w:r>
        <w:rPr>
          <w:spacing w:val="40"/>
        </w:rPr>
        <w:t xml:space="preserve"> </w:t>
      </w:r>
      <w:r>
        <w:t>the</w:t>
      </w:r>
      <w:r>
        <w:rPr>
          <w:spacing w:val="40"/>
        </w:rPr>
        <w:t xml:space="preserve"> </w:t>
      </w:r>
      <w:r>
        <w:t>Limited</w:t>
      </w:r>
      <w:r>
        <w:rPr>
          <w:spacing w:val="40"/>
        </w:rPr>
        <w:t xml:space="preserve"> </w:t>
      </w:r>
      <w:r>
        <w:t>Liability</w:t>
      </w:r>
      <w:r>
        <w:rPr>
          <w:spacing w:val="40"/>
        </w:rPr>
        <w:t xml:space="preserve"> </w:t>
      </w:r>
      <w:r>
        <w:t>Company</w:t>
      </w:r>
      <w:r>
        <w:rPr>
          <w:spacing w:val="40"/>
        </w:rPr>
        <w:t xml:space="preserve"> </w:t>
      </w:r>
      <w:r>
        <w:t>Law,</w:t>
      </w:r>
      <w:r>
        <w:rPr>
          <w:spacing w:val="40"/>
        </w:rPr>
        <w:t xml:space="preserve"> </w:t>
      </w:r>
      <w:r>
        <w:t>there</w:t>
      </w:r>
      <w:r>
        <w:rPr>
          <w:spacing w:val="40"/>
        </w:rPr>
        <w:t xml:space="preserve"> </w:t>
      </w:r>
      <w:r>
        <w:t>are three main changes made under the spirit of ease of doing business. First,</w:t>
      </w:r>
      <w:r>
        <w:rPr>
          <w:spacing w:val="80"/>
        </w:rPr>
        <w:t xml:space="preserve"> </w:t>
      </w:r>
      <w:r>
        <w:t>establishing a limited liability company with more flexible basic capital. In the</w:t>
      </w:r>
      <w:r>
        <w:rPr>
          <w:spacing w:val="40"/>
        </w:rPr>
        <w:t xml:space="preserve"> </w:t>
      </w:r>
      <w:r>
        <w:t>changes to the establishment of a PT in the Job Creation Law, there is no minimum requirement for authorized capital. This makes it easier for small businesses to set</w:t>
      </w:r>
      <w:r>
        <w:rPr>
          <w:spacing w:val="80"/>
          <w:w w:val="150"/>
        </w:rPr>
        <w:t xml:space="preserve"> </w:t>
      </w:r>
      <w:r>
        <w:t>up</w:t>
      </w:r>
      <w:r>
        <w:rPr>
          <w:spacing w:val="38"/>
        </w:rPr>
        <w:t xml:space="preserve"> </w:t>
      </w:r>
      <w:r>
        <w:t>a</w:t>
      </w:r>
      <w:r>
        <w:rPr>
          <w:spacing w:val="40"/>
        </w:rPr>
        <w:t xml:space="preserve"> </w:t>
      </w:r>
      <w:r>
        <w:t>PT.</w:t>
      </w:r>
      <w:r>
        <w:rPr>
          <w:spacing w:val="40"/>
        </w:rPr>
        <w:t xml:space="preserve"> </w:t>
      </w:r>
      <w:r>
        <w:t>Second,</w:t>
      </w:r>
      <w:r>
        <w:rPr>
          <w:spacing w:val="39"/>
        </w:rPr>
        <w:t xml:space="preserve"> </w:t>
      </w:r>
      <w:r>
        <w:t>the</w:t>
      </w:r>
      <w:r>
        <w:rPr>
          <w:spacing w:val="40"/>
        </w:rPr>
        <w:t xml:space="preserve"> </w:t>
      </w:r>
      <w:r>
        <w:t>creation</w:t>
      </w:r>
      <w:r>
        <w:rPr>
          <w:spacing w:val="40"/>
        </w:rPr>
        <w:t xml:space="preserve"> </w:t>
      </w:r>
      <w:r>
        <w:t>of</w:t>
      </w:r>
      <w:r>
        <w:rPr>
          <w:spacing w:val="39"/>
        </w:rPr>
        <w:t xml:space="preserve"> </w:t>
      </w:r>
      <w:r>
        <w:t>the</w:t>
      </w:r>
      <w:r>
        <w:rPr>
          <w:spacing w:val="40"/>
        </w:rPr>
        <w:t xml:space="preserve"> </w:t>
      </w:r>
      <w:r>
        <w:t>concept</w:t>
      </w:r>
      <w:r>
        <w:rPr>
          <w:spacing w:val="40"/>
        </w:rPr>
        <w:t xml:space="preserve"> </w:t>
      </w:r>
      <w:r>
        <w:t>of</w:t>
      </w:r>
      <w:r>
        <w:rPr>
          <w:spacing w:val="40"/>
        </w:rPr>
        <w:t xml:space="preserve"> </w:t>
      </w:r>
      <w:r>
        <w:t>a</w:t>
      </w:r>
      <w:r>
        <w:rPr>
          <w:spacing w:val="39"/>
        </w:rPr>
        <w:t xml:space="preserve"> </w:t>
      </w:r>
      <w:r>
        <w:t>legal</w:t>
      </w:r>
      <w:r>
        <w:rPr>
          <w:spacing w:val="40"/>
        </w:rPr>
        <w:t xml:space="preserve"> </w:t>
      </w:r>
      <w:r>
        <w:t>entity</w:t>
      </w:r>
      <w:r>
        <w:rPr>
          <w:spacing w:val="38"/>
        </w:rPr>
        <w:t xml:space="preserve"> </w:t>
      </w:r>
      <w:r>
        <w:t>individual</w:t>
      </w:r>
      <w:r>
        <w:rPr>
          <w:spacing w:val="40"/>
        </w:rPr>
        <w:t xml:space="preserve"> </w:t>
      </w:r>
      <w:r>
        <w:t>company. This concept is new in the development of Indonesian corporate regulations. Therefore,</w:t>
      </w:r>
      <w:r>
        <w:rPr>
          <w:spacing w:val="40"/>
        </w:rPr>
        <w:t xml:space="preserve"> </w:t>
      </w:r>
      <w:r>
        <w:t>PT</w:t>
      </w:r>
      <w:r>
        <w:rPr>
          <w:spacing w:val="40"/>
        </w:rPr>
        <w:t xml:space="preserve"> </w:t>
      </w:r>
      <w:r>
        <w:t>founders</w:t>
      </w:r>
      <w:r>
        <w:rPr>
          <w:spacing w:val="40"/>
        </w:rPr>
        <w:t xml:space="preserve"> </w:t>
      </w:r>
      <w:r>
        <w:t>do</w:t>
      </w:r>
      <w:r>
        <w:rPr>
          <w:spacing w:val="40"/>
        </w:rPr>
        <w:t xml:space="preserve"> </w:t>
      </w:r>
      <w:r>
        <w:t>not</w:t>
      </w:r>
      <w:r>
        <w:rPr>
          <w:spacing w:val="40"/>
        </w:rPr>
        <w:t xml:space="preserve"> </w:t>
      </w:r>
      <w:r>
        <w:t>need</w:t>
      </w:r>
      <w:r>
        <w:rPr>
          <w:spacing w:val="40"/>
        </w:rPr>
        <w:t xml:space="preserve"> </w:t>
      </w:r>
      <w:r>
        <w:t>to</w:t>
      </w:r>
      <w:r>
        <w:rPr>
          <w:spacing w:val="40"/>
        </w:rPr>
        <w:t xml:space="preserve"> </w:t>
      </w:r>
      <w:r>
        <w:t>look</w:t>
      </w:r>
      <w:r>
        <w:rPr>
          <w:spacing w:val="40"/>
        </w:rPr>
        <w:t xml:space="preserve"> </w:t>
      </w:r>
      <w:r>
        <w:t>for</w:t>
      </w:r>
      <w:r>
        <w:rPr>
          <w:spacing w:val="40"/>
        </w:rPr>
        <w:t xml:space="preserve"> </w:t>
      </w:r>
      <w:r>
        <w:t>partners</w:t>
      </w:r>
      <w:r>
        <w:rPr>
          <w:spacing w:val="40"/>
        </w:rPr>
        <w:t xml:space="preserve"> </w:t>
      </w:r>
      <w:r>
        <w:t>for</w:t>
      </w:r>
      <w:r>
        <w:rPr>
          <w:spacing w:val="40"/>
        </w:rPr>
        <w:t xml:space="preserve"> </w:t>
      </w:r>
      <w:r>
        <w:t>support</w:t>
      </w:r>
      <w:r>
        <w:rPr>
          <w:spacing w:val="40"/>
        </w:rPr>
        <w:t xml:space="preserve"> </w:t>
      </w:r>
      <w:r>
        <w:t>in</w:t>
      </w:r>
      <w:r>
        <w:rPr>
          <w:spacing w:val="40"/>
        </w:rPr>
        <w:t xml:space="preserve"> </w:t>
      </w:r>
      <w:r>
        <w:t>their founding efforts. Third, the licensing process has been streamlined to become</w:t>
      </w:r>
      <w:r>
        <w:rPr>
          <w:spacing w:val="80"/>
          <w:w w:val="150"/>
        </w:rPr>
        <w:t xml:space="preserve"> </w:t>
      </w:r>
      <w:r>
        <w:t>simpler through online single submission (OSS). This is accompanied by the government's</w:t>
      </w:r>
      <w:r>
        <w:rPr>
          <w:spacing w:val="40"/>
        </w:rPr>
        <w:t xml:space="preserve"> </w:t>
      </w:r>
      <w:r>
        <w:t>enthusiasm</w:t>
      </w:r>
      <w:r>
        <w:rPr>
          <w:spacing w:val="40"/>
        </w:rPr>
        <w:t xml:space="preserve"> </w:t>
      </w:r>
      <w:r>
        <w:t>for</w:t>
      </w:r>
      <w:r>
        <w:rPr>
          <w:spacing w:val="40"/>
        </w:rPr>
        <w:t xml:space="preserve"> </w:t>
      </w:r>
      <w:r>
        <w:t>bureaucratic</w:t>
      </w:r>
      <w:r>
        <w:rPr>
          <w:spacing w:val="40"/>
        </w:rPr>
        <w:t xml:space="preserve"> </w:t>
      </w:r>
      <w:r>
        <w:t>effectiveness</w:t>
      </w:r>
      <w:r>
        <w:rPr>
          <w:spacing w:val="40"/>
        </w:rPr>
        <w:t xml:space="preserve"> </w:t>
      </w:r>
      <w:r>
        <w:t>and</w:t>
      </w:r>
      <w:r>
        <w:rPr>
          <w:spacing w:val="40"/>
        </w:rPr>
        <w:t xml:space="preserve"> </w:t>
      </w:r>
      <w:r>
        <w:t>community</w:t>
      </w:r>
      <w:r>
        <w:rPr>
          <w:spacing w:val="40"/>
        </w:rPr>
        <w:t xml:space="preserve"> </w:t>
      </w:r>
      <w:r>
        <w:t>services.</w:t>
      </w:r>
    </w:p>
    <w:p w14:paraId="4903F4B1" w14:textId="77777777" w:rsidR="007B5CC8" w:rsidRDefault="00000000">
      <w:pPr>
        <w:pStyle w:val="BodyText"/>
        <w:spacing w:line="254" w:lineRule="auto"/>
        <w:ind w:right="320" w:firstLine="423"/>
      </w:pPr>
      <w:r>
        <w:rPr>
          <w:w w:val="105"/>
        </w:rPr>
        <w:t xml:space="preserve">Changes in labor regulations involve two main things, namely work </w:t>
      </w:r>
      <w:r>
        <w:t>agreements and wages and termination of employment relations. This change is full</w:t>
      </w:r>
      <w:r>
        <w:rPr>
          <w:spacing w:val="40"/>
        </w:rPr>
        <w:t xml:space="preserve"> </w:t>
      </w:r>
      <w:r>
        <w:t xml:space="preserve">of polemics because it has a direct impact on workers' lives (in the context of welfare </w:t>
      </w:r>
      <w:r>
        <w:rPr>
          <w:w w:val="105"/>
        </w:rPr>
        <w:t>and fulfillment of life). However, from a corporate perspective, changes in this corridor</w:t>
      </w:r>
      <w:r>
        <w:rPr>
          <w:spacing w:val="-9"/>
          <w:w w:val="105"/>
        </w:rPr>
        <w:t xml:space="preserve"> </w:t>
      </w:r>
      <w:r>
        <w:rPr>
          <w:w w:val="105"/>
        </w:rPr>
        <w:t>provide</w:t>
      </w:r>
      <w:r>
        <w:rPr>
          <w:spacing w:val="-12"/>
          <w:w w:val="105"/>
        </w:rPr>
        <w:t xml:space="preserve"> </w:t>
      </w:r>
      <w:r>
        <w:rPr>
          <w:w w:val="105"/>
        </w:rPr>
        <w:t>flexibility</w:t>
      </w:r>
      <w:r>
        <w:rPr>
          <w:spacing w:val="-10"/>
          <w:w w:val="105"/>
        </w:rPr>
        <w:t xml:space="preserve"> </w:t>
      </w:r>
      <w:r>
        <w:rPr>
          <w:w w:val="105"/>
        </w:rPr>
        <w:t>in</w:t>
      </w:r>
      <w:r>
        <w:rPr>
          <w:spacing w:val="-9"/>
          <w:w w:val="105"/>
        </w:rPr>
        <w:t xml:space="preserve"> </w:t>
      </w:r>
      <w:r>
        <w:rPr>
          <w:w w:val="105"/>
        </w:rPr>
        <w:t>workforce</w:t>
      </w:r>
      <w:r>
        <w:rPr>
          <w:spacing w:val="-9"/>
          <w:w w:val="105"/>
        </w:rPr>
        <w:t xml:space="preserve"> </w:t>
      </w:r>
      <w:r>
        <w:rPr>
          <w:w w:val="105"/>
        </w:rPr>
        <w:t>management.</w:t>
      </w:r>
      <w:r>
        <w:rPr>
          <w:spacing w:val="-13"/>
          <w:w w:val="105"/>
        </w:rPr>
        <w:t xml:space="preserve"> </w:t>
      </w:r>
      <w:r>
        <w:rPr>
          <w:w w:val="105"/>
        </w:rPr>
        <w:t>This</w:t>
      </w:r>
      <w:r>
        <w:rPr>
          <w:spacing w:val="-10"/>
          <w:w w:val="105"/>
        </w:rPr>
        <w:t xml:space="preserve"> </w:t>
      </w:r>
      <w:r>
        <w:rPr>
          <w:w w:val="105"/>
        </w:rPr>
        <w:t>management</w:t>
      </w:r>
      <w:r>
        <w:rPr>
          <w:spacing w:val="-8"/>
          <w:w w:val="105"/>
        </w:rPr>
        <w:t xml:space="preserve"> </w:t>
      </w:r>
      <w:r>
        <w:rPr>
          <w:w w:val="105"/>
        </w:rPr>
        <w:t>is</w:t>
      </w:r>
      <w:r>
        <w:rPr>
          <w:spacing w:val="-13"/>
          <w:w w:val="105"/>
        </w:rPr>
        <w:t xml:space="preserve"> </w:t>
      </w:r>
      <w:r>
        <w:rPr>
          <w:w w:val="105"/>
        </w:rPr>
        <w:t>related to work contracts which currently use the terms PKWT (Specified Time Work Agreement)</w:t>
      </w:r>
      <w:r>
        <w:rPr>
          <w:spacing w:val="-7"/>
          <w:w w:val="105"/>
        </w:rPr>
        <w:t xml:space="preserve"> </w:t>
      </w:r>
      <w:r>
        <w:rPr>
          <w:w w:val="105"/>
        </w:rPr>
        <w:t>and</w:t>
      </w:r>
      <w:r>
        <w:rPr>
          <w:spacing w:val="-10"/>
          <w:w w:val="105"/>
        </w:rPr>
        <w:t xml:space="preserve"> </w:t>
      </w:r>
      <w:r>
        <w:rPr>
          <w:w w:val="105"/>
        </w:rPr>
        <w:t>Daily</w:t>
      </w:r>
      <w:r>
        <w:rPr>
          <w:spacing w:val="-9"/>
          <w:w w:val="105"/>
        </w:rPr>
        <w:t xml:space="preserve"> </w:t>
      </w:r>
      <w:r>
        <w:rPr>
          <w:w w:val="105"/>
        </w:rPr>
        <w:t>Work</w:t>
      </w:r>
      <w:r>
        <w:rPr>
          <w:spacing w:val="-12"/>
          <w:w w:val="105"/>
        </w:rPr>
        <w:t xml:space="preserve"> </w:t>
      </w:r>
      <w:r>
        <w:rPr>
          <w:w w:val="105"/>
        </w:rPr>
        <w:t>Agreement.</w:t>
      </w:r>
      <w:r>
        <w:rPr>
          <w:spacing w:val="-7"/>
          <w:w w:val="105"/>
        </w:rPr>
        <w:t xml:space="preserve"> </w:t>
      </w:r>
      <w:r>
        <w:rPr>
          <w:w w:val="105"/>
        </w:rPr>
        <w:t>The</w:t>
      </w:r>
      <w:r>
        <w:rPr>
          <w:spacing w:val="-2"/>
          <w:w w:val="105"/>
        </w:rPr>
        <w:t xml:space="preserve"> </w:t>
      </w:r>
      <w:r>
        <w:rPr>
          <w:w w:val="105"/>
        </w:rPr>
        <w:t>change</w:t>
      </w:r>
      <w:r>
        <w:rPr>
          <w:spacing w:val="-7"/>
          <w:w w:val="105"/>
        </w:rPr>
        <w:t xml:space="preserve"> </w:t>
      </w:r>
      <w:r>
        <w:rPr>
          <w:w w:val="105"/>
        </w:rPr>
        <w:t>regarding</w:t>
      </w:r>
      <w:r>
        <w:rPr>
          <w:spacing w:val="-9"/>
          <w:w w:val="105"/>
        </w:rPr>
        <w:t xml:space="preserve"> </w:t>
      </w:r>
      <w:r>
        <w:rPr>
          <w:w w:val="105"/>
        </w:rPr>
        <w:t>wage</w:t>
      </w:r>
      <w:r>
        <w:rPr>
          <w:spacing w:val="-10"/>
          <w:w w:val="105"/>
        </w:rPr>
        <w:t xml:space="preserve"> </w:t>
      </w:r>
      <w:r>
        <w:rPr>
          <w:w w:val="105"/>
        </w:rPr>
        <w:t>regulations</w:t>
      </w:r>
      <w:r>
        <w:rPr>
          <w:spacing w:val="-9"/>
          <w:w w:val="105"/>
        </w:rPr>
        <w:t xml:space="preserve"> </w:t>
      </w:r>
      <w:r>
        <w:rPr>
          <w:w w:val="105"/>
        </w:rPr>
        <w:t>is to</w:t>
      </w:r>
      <w:r>
        <w:rPr>
          <w:spacing w:val="-14"/>
          <w:w w:val="105"/>
        </w:rPr>
        <w:t xml:space="preserve"> </w:t>
      </w:r>
      <w:r>
        <w:rPr>
          <w:w w:val="105"/>
        </w:rPr>
        <w:t>use</w:t>
      </w:r>
      <w:r>
        <w:rPr>
          <w:spacing w:val="-14"/>
          <w:w w:val="105"/>
        </w:rPr>
        <w:t xml:space="preserve"> </w:t>
      </w:r>
      <w:r>
        <w:rPr>
          <w:w w:val="105"/>
        </w:rPr>
        <w:t>a</w:t>
      </w:r>
      <w:r>
        <w:rPr>
          <w:spacing w:val="-14"/>
          <w:w w:val="105"/>
        </w:rPr>
        <w:t xml:space="preserve"> </w:t>
      </w:r>
      <w:r>
        <w:rPr>
          <w:w w:val="105"/>
        </w:rPr>
        <w:t>new</w:t>
      </w:r>
      <w:r>
        <w:rPr>
          <w:spacing w:val="-14"/>
          <w:w w:val="105"/>
        </w:rPr>
        <w:t xml:space="preserve"> </w:t>
      </w:r>
      <w:r>
        <w:rPr>
          <w:w w:val="105"/>
        </w:rPr>
        <w:t>minimum</w:t>
      </w:r>
      <w:r>
        <w:rPr>
          <w:spacing w:val="-14"/>
          <w:w w:val="105"/>
        </w:rPr>
        <w:t xml:space="preserve"> </w:t>
      </w:r>
      <w:r>
        <w:rPr>
          <w:w w:val="105"/>
        </w:rPr>
        <w:t>wage</w:t>
      </w:r>
      <w:r>
        <w:rPr>
          <w:spacing w:val="-14"/>
          <w:w w:val="105"/>
        </w:rPr>
        <w:t xml:space="preserve"> </w:t>
      </w:r>
      <w:r>
        <w:rPr>
          <w:w w:val="105"/>
        </w:rPr>
        <w:t>calculation</w:t>
      </w:r>
      <w:r>
        <w:rPr>
          <w:spacing w:val="-14"/>
          <w:w w:val="105"/>
        </w:rPr>
        <w:t xml:space="preserve"> </w:t>
      </w:r>
      <w:r>
        <w:rPr>
          <w:w w:val="105"/>
        </w:rPr>
        <w:t>method</w:t>
      </w:r>
      <w:r>
        <w:rPr>
          <w:spacing w:val="-13"/>
          <w:w w:val="105"/>
        </w:rPr>
        <w:t xml:space="preserve"> </w:t>
      </w:r>
      <w:r>
        <w:rPr>
          <w:w w:val="105"/>
        </w:rPr>
        <w:t>that</w:t>
      </w:r>
      <w:r>
        <w:rPr>
          <w:spacing w:val="-13"/>
          <w:w w:val="105"/>
        </w:rPr>
        <w:t xml:space="preserve"> </w:t>
      </w:r>
      <w:r>
        <w:rPr>
          <w:w w:val="105"/>
        </w:rPr>
        <w:t>does</w:t>
      </w:r>
      <w:r>
        <w:rPr>
          <w:spacing w:val="-14"/>
          <w:w w:val="105"/>
        </w:rPr>
        <w:t xml:space="preserve"> </w:t>
      </w:r>
      <w:r>
        <w:rPr>
          <w:w w:val="105"/>
        </w:rPr>
        <w:t>not</w:t>
      </w:r>
      <w:r>
        <w:rPr>
          <w:spacing w:val="-13"/>
          <w:w w:val="105"/>
        </w:rPr>
        <w:t xml:space="preserve"> </w:t>
      </w:r>
      <w:r>
        <w:rPr>
          <w:w w:val="105"/>
        </w:rPr>
        <w:t>take</w:t>
      </w:r>
      <w:r>
        <w:rPr>
          <w:spacing w:val="-13"/>
          <w:w w:val="105"/>
        </w:rPr>
        <w:t xml:space="preserve"> </w:t>
      </w:r>
      <w:r>
        <w:rPr>
          <w:w w:val="105"/>
        </w:rPr>
        <w:t>into</w:t>
      </w:r>
      <w:r>
        <w:rPr>
          <w:spacing w:val="-14"/>
          <w:w w:val="105"/>
        </w:rPr>
        <w:t xml:space="preserve"> </w:t>
      </w:r>
      <w:r>
        <w:rPr>
          <w:w w:val="105"/>
        </w:rPr>
        <w:t>account</w:t>
      </w:r>
      <w:r>
        <w:rPr>
          <w:spacing w:val="-13"/>
          <w:w w:val="105"/>
        </w:rPr>
        <w:t xml:space="preserve"> </w:t>
      </w:r>
      <w:r>
        <w:rPr>
          <w:w w:val="105"/>
        </w:rPr>
        <w:t>the decent living (KHL) component.</w:t>
      </w:r>
    </w:p>
    <w:p w14:paraId="37CEFA06" w14:textId="77777777" w:rsidR="007B5CC8" w:rsidRDefault="00000000">
      <w:pPr>
        <w:pStyle w:val="BodyText"/>
        <w:spacing w:line="256" w:lineRule="auto"/>
        <w:ind w:right="329" w:firstLine="423"/>
      </w:pPr>
      <w:r>
        <w:t>Investment regulations have also been changed to meet the development of corporate law. One of the changes is the change from the "Negative Investment List/DNI"</w:t>
      </w:r>
      <w:r>
        <w:rPr>
          <w:spacing w:val="33"/>
        </w:rPr>
        <w:t xml:space="preserve"> </w:t>
      </w:r>
      <w:r>
        <w:t>to</w:t>
      </w:r>
      <w:r>
        <w:rPr>
          <w:spacing w:val="30"/>
        </w:rPr>
        <w:t xml:space="preserve"> </w:t>
      </w:r>
      <w:r>
        <w:t>the</w:t>
      </w:r>
      <w:r>
        <w:rPr>
          <w:spacing w:val="37"/>
        </w:rPr>
        <w:t xml:space="preserve"> </w:t>
      </w:r>
      <w:r>
        <w:t>"Positive</w:t>
      </w:r>
      <w:r>
        <w:rPr>
          <w:spacing w:val="36"/>
        </w:rPr>
        <w:t xml:space="preserve"> </w:t>
      </w:r>
      <w:r>
        <w:t>Investment</w:t>
      </w:r>
      <w:r>
        <w:rPr>
          <w:spacing w:val="33"/>
        </w:rPr>
        <w:t xml:space="preserve"> </w:t>
      </w:r>
      <w:r>
        <w:t>List"</w:t>
      </w:r>
      <w:r>
        <w:rPr>
          <w:spacing w:val="34"/>
        </w:rPr>
        <w:t xml:space="preserve"> </w:t>
      </w:r>
      <w:r>
        <w:t>which</w:t>
      </w:r>
      <w:r>
        <w:rPr>
          <w:spacing w:val="30"/>
        </w:rPr>
        <w:t xml:space="preserve"> </w:t>
      </w:r>
      <w:r>
        <w:t>has</w:t>
      </w:r>
      <w:r>
        <w:rPr>
          <w:spacing w:val="33"/>
        </w:rPr>
        <w:t xml:space="preserve"> </w:t>
      </w:r>
      <w:r>
        <w:t>opened</w:t>
      </w:r>
      <w:r>
        <w:rPr>
          <w:spacing w:val="37"/>
        </w:rPr>
        <w:t xml:space="preserve"> </w:t>
      </w:r>
      <w:r>
        <w:t>up</w:t>
      </w:r>
      <w:r>
        <w:rPr>
          <w:spacing w:val="34"/>
        </w:rPr>
        <w:t xml:space="preserve"> </w:t>
      </w:r>
      <w:r>
        <w:t>opportunities</w:t>
      </w:r>
      <w:r>
        <w:rPr>
          <w:spacing w:val="33"/>
        </w:rPr>
        <w:t xml:space="preserve"> </w:t>
      </w:r>
      <w:r>
        <w:t>for</w:t>
      </w:r>
    </w:p>
    <w:p w14:paraId="1A5A9C36" w14:textId="77777777" w:rsidR="007B5CC8" w:rsidRDefault="007B5CC8">
      <w:pPr>
        <w:pStyle w:val="BodyText"/>
        <w:spacing w:line="256" w:lineRule="auto"/>
        <w:sectPr w:rsidR="007B5CC8">
          <w:pgSz w:w="11920" w:h="16860"/>
          <w:pgMar w:top="1500" w:right="1133" w:bottom="2100" w:left="1275" w:header="284" w:footer="1902" w:gutter="0"/>
          <w:cols w:space="720"/>
        </w:sectPr>
      </w:pPr>
    </w:p>
    <w:p w14:paraId="212789E7" w14:textId="77777777" w:rsidR="007B5CC8" w:rsidRDefault="00000000">
      <w:pPr>
        <w:pStyle w:val="BodyText"/>
        <w:spacing w:before="85" w:line="254" w:lineRule="auto"/>
        <w:ind w:right="326"/>
      </w:pPr>
      <w:r>
        <w:rPr>
          <w:w w:val="105"/>
        </w:rPr>
        <w:lastRenderedPageBreak/>
        <w:t xml:space="preserve">more foreign and domestic investment. Apart from that, the opening of these opportunities is also accompanied by various incentives and facilities. Investor protection is also strengthened through the establishment of this new regulation. This takes the form of, among other things, simplifying the rules or regulations regarding investment itself and increasing transparency and corporate </w:t>
      </w:r>
      <w:r>
        <w:rPr>
          <w:spacing w:val="-2"/>
          <w:w w:val="105"/>
        </w:rPr>
        <w:t>accountability.</w:t>
      </w:r>
    </w:p>
    <w:p w14:paraId="04E224EF" w14:textId="77777777" w:rsidR="007B5CC8" w:rsidRDefault="00000000">
      <w:pPr>
        <w:pStyle w:val="BodyText"/>
        <w:spacing w:line="254" w:lineRule="auto"/>
        <w:ind w:right="325" w:firstLine="423"/>
        <w:jc w:val="right"/>
      </w:pPr>
      <w:r>
        <w:t>In the Taxation sector, the amended regulations cover two main things, namely</w:t>
      </w:r>
      <w:r>
        <w:rPr>
          <w:spacing w:val="80"/>
        </w:rPr>
        <w:t xml:space="preserve"> </w:t>
      </w:r>
      <w:r>
        <w:t>ease</w:t>
      </w:r>
      <w:r>
        <w:rPr>
          <w:spacing w:val="40"/>
        </w:rPr>
        <w:t xml:space="preserve"> </w:t>
      </w:r>
      <w:r>
        <w:t>of</w:t>
      </w:r>
      <w:r>
        <w:rPr>
          <w:spacing w:val="40"/>
        </w:rPr>
        <w:t xml:space="preserve"> </w:t>
      </w:r>
      <w:r>
        <w:t>tax</w:t>
      </w:r>
      <w:r>
        <w:rPr>
          <w:spacing w:val="40"/>
        </w:rPr>
        <w:t xml:space="preserve"> </w:t>
      </w:r>
      <w:r>
        <w:t>administration</w:t>
      </w:r>
      <w:r>
        <w:rPr>
          <w:spacing w:val="40"/>
        </w:rPr>
        <w:t xml:space="preserve"> </w:t>
      </w:r>
      <w:r>
        <w:t>and</w:t>
      </w:r>
      <w:r>
        <w:rPr>
          <w:spacing w:val="40"/>
        </w:rPr>
        <w:t xml:space="preserve"> </w:t>
      </w:r>
      <w:r>
        <w:t>tax</w:t>
      </w:r>
      <w:r>
        <w:rPr>
          <w:spacing w:val="40"/>
        </w:rPr>
        <w:t xml:space="preserve"> </w:t>
      </w:r>
      <w:r>
        <w:t>incentives.</w:t>
      </w:r>
      <w:r>
        <w:rPr>
          <w:spacing w:val="40"/>
        </w:rPr>
        <w:t xml:space="preserve"> </w:t>
      </w:r>
      <w:r>
        <w:t>Through</w:t>
      </w:r>
      <w:r>
        <w:rPr>
          <w:spacing w:val="40"/>
        </w:rPr>
        <w:t xml:space="preserve"> </w:t>
      </w:r>
      <w:r>
        <w:t>the</w:t>
      </w:r>
      <w:r>
        <w:rPr>
          <w:spacing w:val="40"/>
        </w:rPr>
        <w:t xml:space="preserve"> </w:t>
      </w:r>
      <w:r>
        <w:t>Job</w:t>
      </w:r>
      <w:r>
        <w:rPr>
          <w:spacing w:val="40"/>
        </w:rPr>
        <w:t xml:space="preserve"> </w:t>
      </w:r>
      <w:r>
        <w:t>Creation</w:t>
      </w:r>
      <w:r>
        <w:rPr>
          <w:spacing w:val="40"/>
        </w:rPr>
        <w:t xml:space="preserve"> </w:t>
      </w:r>
      <w:r>
        <w:t>Law,</w:t>
      </w:r>
      <w:r>
        <w:rPr>
          <w:spacing w:val="40"/>
        </w:rPr>
        <w:t xml:space="preserve"> </w:t>
      </w:r>
      <w:r>
        <w:t>the government provides various incentives and simplifies administration to stimulate</w:t>
      </w:r>
      <w:r>
        <w:rPr>
          <w:spacing w:val="80"/>
        </w:rPr>
        <w:t xml:space="preserve"> </w:t>
      </w:r>
      <w:r>
        <w:t>investment and business growth in Indonesia. Meanwhile, on the scale of small and</w:t>
      </w:r>
      <w:r>
        <w:rPr>
          <w:spacing w:val="80"/>
        </w:rPr>
        <w:t xml:space="preserve"> </w:t>
      </w:r>
      <w:r>
        <w:t>medium</w:t>
      </w:r>
      <w:r>
        <w:rPr>
          <w:spacing w:val="80"/>
          <w:w w:val="150"/>
        </w:rPr>
        <w:t xml:space="preserve"> </w:t>
      </w:r>
      <w:r>
        <w:t>enterprises</w:t>
      </w:r>
      <w:r>
        <w:rPr>
          <w:spacing w:val="80"/>
          <w:w w:val="150"/>
        </w:rPr>
        <w:t xml:space="preserve"> </w:t>
      </w:r>
      <w:r>
        <w:t>(SMEs)</w:t>
      </w:r>
      <w:r>
        <w:rPr>
          <w:spacing w:val="80"/>
          <w:w w:val="150"/>
        </w:rPr>
        <w:t xml:space="preserve"> </w:t>
      </w:r>
      <w:r>
        <w:t>and</w:t>
      </w:r>
      <w:r>
        <w:rPr>
          <w:spacing w:val="80"/>
          <w:w w:val="150"/>
        </w:rPr>
        <w:t xml:space="preserve"> </w:t>
      </w:r>
      <w:r>
        <w:t>sectors</w:t>
      </w:r>
      <w:r>
        <w:rPr>
          <w:spacing w:val="80"/>
          <w:w w:val="150"/>
        </w:rPr>
        <w:t xml:space="preserve"> </w:t>
      </w:r>
      <w:r>
        <w:t>that</w:t>
      </w:r>
      <w:r>
        <w:rPr>
          <w:spacing w:val="80"/>
          <w:w w:val="150"/>
        </w:rPr>
        <w:t xml:space="preserve"> </w:t>
      </w:r>
      <w:r>
        <w:t>are</w:t>
      </w:r>
      <w:r>
        <w:rPr>
          <w:spacing w:val="80"/>
          <w:w w:val="150"/>
        </w:rPr>
        <w:t xml:space="preserve"> </w:t>
      </w:r>
      <w:r>
        <w:t>considered</w:t>
      </w:r>
      <w:r>
        <w:rPr>
          <w:spacing w:val="80"/>
          <w:w w:val="150"/>
        </w:rPr>
        <w:t xml:space="preserve"> </w:t>
      </w:r>
      <w:r>
        <w:t>strategic,</w:t>
      </w:r>
      <w:r>
        <w:rPr>
          <w:spacing w:val="80"/>
          <w:w w:val="150"/>
        </w:rPr>
        <w:t xml:space="preserve"> </w:t>
      </w:r>
      <w:r>
        <w:t>the</w:t>
      </w:r>
      <w:r>
        <w:rPr>
          <w:spacing w:val="80"/>
        </w:rPr>
        <w:t xml:space="preserve"> </w:t>
      </w:r>
      <w:r>
        <w:t>government provides tax incentives to participate in national development efforts.</w:t>
      </w:r>
      <w:r>
        <w:rPr>
          <w:spacing w:val="80"/>
        </w:rPr>
        <w:t xml:space="preserve"> </w:t>
      </w:r>
      <w:r>
        <w:t>Changes</w:t>
      </w:r>
      <w:r>
        <w:rPr>
          <w:spacing w:val="40"/>
        </w:rPr>
        <w:t xml:space="preserve"> </w:t>
      </w:r>
      <w:r>
        <w:t>to</w:t>
      </w:r>
      <w:r>
        <w:rPr>
          <w:spacing w:val="40"/>
        </w:rPr>
        <w:t xml:space="preserve"> </w:t>
      </w:r>
      <w:r>
        <w:t>regulations</w:t>
      </w:r>
      <w:r>
        <w:rPr>
          <w:spacing w:val="40"/>
        </w:rPr>
        <w:t xml:space="preserve"> </w:t>
      </w:r>
      <w:r>
        <w:t>in</w:t>
      </w:r>
      <w:r>
        <w:rPr>
          <w:spacing w:val="40"/>
        </w:rPr>
        <w:t xml:space="preserve"> </w:t>
      </w:r>
      <w:r>
        <w:t>the</w:t>
      </w:r>
      <w:r>
        <w:rPr>
          <w:spacing w:val="40"/>
        </w:rPr>
        <w:t xml:space="preserve"> </w:t>
      </w:r>
      <w:r>
        <w:t>environmental</w:t>
      </w:r>
      <w:r>
        <w:rPr>
          <w:spacing w:val="40"/>
        </w:rPr>
        <w:t xml:space="preserve"> </w:t>
      </w:r>
      <w:r>
        <w:t>sector</w:t>
      </w:r>
      <w:r>
        <w:rPr>
          <w:spacing w:val="40"/>
        </w:rPr>
        <w:t xml:space="preserve"> </w:t>
      </w:r>
      <w:r>
        <w:t>in</w:t>
      </w:r>
      <w:r>
        <w:rPr>
          <w:spacing w:val="40"/>
        </w:rPr>
        <w:t xml:space="preserve"> </w:t>
      </w:r>
      <w:r>
        <w:t>the</w:t>
      </w:r>
      <w:r>
        <w:rPr>
          <w:spacing w:val="40"/>
        </w:rPr>
        <w:t xml:space="preserve"> </w:t>
      </w:r>
      <w:r>
        <w:t>form</w:t>
      </w:r>
      <w:r>
        <w:rPr>
          <w:spacing w:val="40"/>
        </w:rPr>
        <w:t xml:space="preserve"> </w:t>
      </w:r>
      <w:r>
        <w:t>of</w:t>
      </w:r>
      <w:r>
        <w:rPr>
          <w:spacing w:val="40"/>
        </w:rPr>
        <w:t xml:space="preserve"> </w:t>
      </w:r>
      <w:r>
        <w:t>a</w:t>
      </w:r>
      <w:r>
        <w:rPr>
          <w:spacing w:val="40"/>
        </w:rPr>
        <w:t xml:space="preserve"> </w:t>
      </w:r>
      <w:r>
        <w:t>simplified process</w:t>
      </w:r>
      <w:r>
        <w:rPr>
          <w:spacing w:val="80"/>
        </w:rPr>
        <w:t xml:space="preserve"> </w:t>
      </w:r>
      <w:r>
        <w:t>for</w:t>
      </w:r>
      <w:r>
        <w:rPr>
          <w:spacing w:val="80"/>
        </w:rPr>
        <w:t xml:space="preserve"> </w:t>
      </w:r>
      <w:r>
        <w:t>environmental</w:t>
      </w:r>
      <w:r>
        <w:rPr>
          <w:spacing w:val="80"/>
        </w:rPr>
        <w:t xml:space="preserve"> </w:t>
      </w:r>
      <w:r>
        <w:t>licensing.</w:t>
      </w:r>
      <w:r>
        <w:rPr>
          <w:spacing w:val="80"/>
        </w:rPr>
        <w:t xml:space="preserve"> </w:t>
      </w:r>
      <w:r>
        <w:t>The</w:t>
      </w:r>
      <w:r>
        <w:rPr>
          <w:spacing w:val="80"/>
        </w:rPr>
        <w:t xml:space="preserve"> </w:t>
      </w:r>
      <w:r>
        <w:t>method</w:t>
      </w:r>
      <w:r>
        <w:rPr>
          <w:spacing w:val="80"/>
        </w:rPr>
        <w:t xml:space="preserve"> </w:t>
      </w:r>
      <w:r>
        <w:t>involves</w:t>
      </w:r>
      <w:r>
        <w:rPr>
          <w:spacing w:val="80"/>
        </w:rPr>
        <w:t xml:space="preserve"> </w:t>
      </w:r>
      <w:r>
        <w:t>eliminating</w:t>
      </w:r>
      <w:r>
        <w:rPr>
          <w:spacing w:val="80"/>
        </w:rPr>
        <w:t xml:space="preserve"> </w:t>
      </w:r>
      <w:r>
        <w:t>separate environmental</w:t>
      </w:r>
      <w:r>
        <w:rPr>
          <w:spacing w:val="80"/>
        </w:rPr>
        <w:t xml:space="preserve"> </w:t>
      </w:r>
      <w:r>
        <w:t>permits</w:t>
      </w:r>
      <w:r>
        <w:rPr>
          <w:spacing w:val="80"/>
        </w:rPr>
        <w:t xml:space="preserve"> </w:t>
      </w:r>
      <w:r>
        <w:t>and</w:t>
      </w:r>
      <w:r>
        <w:rPr>
          <w:spacing w:val="80"/>
        </w:rPr>
        <w:t xml:space="preserve"> </w:t>
      </w:r>
      <w:r>
        <w:t>integrating</w:t>
      </w:r>
      <w:r>
        <w:rPr>
          <w:spacing w:val="80"/>
        </w:rPr>
        <w:t xml:space="preserve"> </w:t>
      </w:r>
      <w:r>
        <w:t>them</w:t>
      </w:r>
      <w:r>
        <w:rPr>
          <w:spacing w:val="80"/>
        </w:rPr>
        <w:t xml:space="preserve"> </w:t>
      </w:r>
      <w:r>
        <w:t>into</w:t>
      </w:r>
      <w:r>
        <w:rPr>
          <w:spacing w:val="80"/>
        </w:rPr>
        <w:t xml:space="preserve"> </w:t>
      </w:r>
      <w:r>
        <w:t>business</w:t>
      </w:r>
      <w:r>
        <w:rPr>
          <w:spacing w:val="80"/>
        </w:rPr>
        <w:t xml:space="preserve"> </w:t>
      </w:r>
      <w:r>
        <w:t>permits.</w:t>
      </w:r>
      <w:r>
        <w:rPr>
          <w:spacing w:val="80"/>
        </w:rPr>
        <w:t xml:space="preserve"> </w:t>
      </w:r>
      <w:r>
        <w:t>However, corporate</w:t>
      </w:r>
      <w:r>
        <w:rPr>
          <w:spacing w:val="40"/>
        </w:rPr>
        <w:t xml:space="preserve"> </w:t>
      </w:r>
      <w:r>
        <w:t>responsibility</w:t>
      </w:r>
      <w:r>
        <w:rPr>
          <w:spacing w:val="40"/>
        </w:rPr>
        <w:t xml:space="preserve"> </w:t>
      </w:r>
      <w:r>
        <w:t>towards</w:t>
      </w:r>
      <w:r>
        <w:rPr>
          <w:spacing w:val="40"/>
        </w:rPr>
        <w:t xml:space="preserve"> </w:t>
      </w:r>
      <w:r>
        <w:t>environmental</w:t>
      </w:r>
      <w:r>
        <w:rPr>
          <w:spacing w:val="40"/>
        </w:rPr>
        <w:t xml:space="preserve"> </w:t>
      </w:r>
      <w:r>
        <w:t>sustainability</w:t>
      </w:r>
      <w:r>
        <w:rPr>
          <w:spacing w:val="40"/>
        </w:rPr>
        <w:t xml:space="preserve"> </w:t>
      </w:r>
      <w:r>
        <w:t>is</w:t>
      </w:r>
      <w:r>
        <w:rPr>
          <w:spacing w:val="40"/>
        </w:rPr>
        <w:t xml:space="preserve"> </w:t>
      </w:r>
      <w:r>
        <w:t>still</w:t>
      </w:r>
      <w:r>
        <w:rPr>
          <w:spacing w:val="40"/>
        </w:rPr>
        <w:t xml:space="preserve"> </w:t>
      </w:r>
      <w:r>
        <w:t>mandatory. Company</w:t>
      </w:r>
      <w:r>
        <w:rPr>
          <w:spacing w:val="40"/>
        </w:rPr>
        <w:t xml:space="preserve"> </w:t>
      </w:r>
      <w:r>
        <w:t>operations</w:t>
      </w:r>
      <w:r>
        <w:rPr>
          <w:spacing w:val="40"/>
        </w:rPr>
        <w:t xml:space="preserve"> </w:t>
      </w:r>
      <w:r>
        <w:t>(both</w:t>
      </w:r>
      <w:r>
        <w:rPr>
          <w:spacing w:val="40"/>
        </w:rPr>
        <w:t xml:space="preserve"> </w:t>
      </w:r>
      <w:r>
        <w:t>before</w:t>
      </w:r>
      <w:r>
        <w:rPr>
          <w:spacing w:val="40"/>
        </w:rPr>
        <w:t xml:space="preserve"> </w:t>
      </w:r>
      <w:r>
        <w:t>and</w:t>
      </w:r>
      <w:r>
        <w:rPr>
          <w:spacing w:val="40"/>
        </w:rPr>
        <w:t xml:space="preserve"> </w:t>
      </w:r>
      <w:r>
        <w:t>after</w:t>
      </w:r>
      <w:r>
        <w:rPr>
          <w:spacing w:val="40"/>
        </w:rPr>
        <w:t xml:space="preserve"> </w:t>
      </w:r>
      <w:r>
        <w:t>production)</w:t>
      </w:r>
      <w:r>
        <w:rPr>
          <w:spacing w:val="40"/>
        </w:rPr>
        <w:t xml:space="preserve"> </w:t>
      </w:r>
      <w:r>
        <w:t>must</w:t>
      </w:r>
      <w:r>
        <w:rPr>
          <w:spacing w:val="40"/>
        </w:rPr>
        <w:t xml:space="preserve"> </w:t>
      </w:r>
      <w:r>
        <w:t>comply</w:t>
      </w:r>
      <w:r>
        <w:rPr>
          <w:spacing w:val="40"/>
        </w:rPr>
        <w:t xml:space="preserve"> </w:t>
      </w:r>
      <w:r>
        <w:t>with</w:t>
      </w:r>
      <w:r>
        <w:rPr>
          <w:spacing w:val="40"/>
        </w:rPr>
        <w:t xml:space="preserve"> </w:t>
      </w:r>
      <w:r>
        <w:t>strict environmental standards. Based on existing legal changes from the development of</w:t>
      </w:r>
      <w:r>
        <w:rPr>
          <w:spacing w:val="80"/>
        </w:rPr>
        <w:t xml:space="preserve"> </w:t>
      </w:r>
      <w:r>
        <w:t>investment-friendly</w:t>
      </w:r>
      <w:r>
        <w:rPr>
          <w:spacing w:val="80"/>
        </w:rPr>
        <w:t xml:space="preserve"> </w:t>
      </w:r>
      <w:r>
        <w:t>corporate</w:t>
      </w:r>
      <w:r>
        <w:rPr>
          <w:spacing w:val="80"/>
        </w:rPr>
        <w:t xml:space="preserve"> </w:t>
      </w:r>
      <w:r>
        <w:t>regulations</w:t>
      </w:r>
      <w:r>
        <w:rPr>
          <w:spacing w:val="80"/>
        </w:rPr>
        <w:t xml:space="preserve"> </w:t>
      </w:r>
      <w:r>
        <w:t>through</w:t>
      </w:r>
      <w:r>
        <w:rPr>
          <w:spacing w:val="80"/>
        </w:rPr>
        <w:t xml:space="preserve"> </w:t>
      </w:r>
      <w:r>
        <w:t>the</w:t>
      </w:r>
      <w:r>
        <w:rPr>
          <w:spacing w:val="80"/>
        </w:rPr>
        <w:t xml:space="preserve"> </w:t>
      </w:r>
      <w:r>
        <w:t>Job</w:t>
      </w:r>
      <w:r>
        <w:rPr>
          <w:spacing w:val="80"/>
        </w:rPr>
        <w:t xml:space="preserve"> </w:t>
      </w:r>
      <w:r>
        <w:t>Creation</w:t>
      </w:r>
      <w:r>
        <w:rPr>
          <w:spacing w:val="80"/>
        </w:rPr>
        <w:t xml:space="preserve"> </w:t>
      </w:r>
      <w:r>
        <w:t>Law,</w:t>
      </w:r>
      <w:r>
        <w:rPr>
          <w:spacing w:val="80"/>
        </w:rPr>
        <w:t xml:space="preserve"> </w:t>
      </w:r>
      <w:r>
        <w:t>the</w:t>
      </w:r>
      <w:r>
        <w:rPr>
          <w:spacing w:val="80"/>
          <w:w w:val="150"/>
        </w:rPr>
        <w:t xml:space="preserve"> </w:t>
      </w:r>
      <w:r>
        <w:t>Indonesian</w:t>
      </w:r>
      <w:r>
        <w:rPr>
          <w:spacing w:val="40"/>
        </w:rPr>
        <w:t xml:space="preserve"> </w:t>
      </w:r>
      <w:r>
        <w:t>Government</w:t>
      </w:r>
      <w:r>
        <w:rPr>
          <w:spacing w:val="40"/>
        </w:rPr>
        <w:t xml:space="preserve"> </w:t>
      </w:r>
      <w:r>
        <w:t>issued</w:t>
      </w:r>
      <w:r>
        <w:rPr>
          <w:spacing w:val="40"/>
        </w:rPr>
        <w:t xml:space="preserve"> </w:t>
      </w:r>
      <w:r>
        <w:t>at</w:t>
      </w:r>
      <w:r>
        <w:rPr>
          <w:spacing w:val="40"/>
        </w:rPr>
        <w:t xml:space="preserve"> </w:t>
      </w:r>
      <w:r>
        <w:t>least</w:t>
      </w:r>
      <w:r>
        <w:rPr>
          <w:spacing w:val="40"/>
        </w:rPr>
        <w:t xml:space="preserve"> </w:t>
      </w:r>
      <w:r>
        <w:t>11</w:t>
      </w:r>
      <w:r>
        <w:rPr>
          <w:spacing w:val="40"/>
        </w:rPr>
        <w:t xml:space="preserve"> </w:t>
      </w:r>
      <w:r>
        <w:t>(eleven)</w:t>
      </w:r>
      <w:r>
        <w:rPr>
          <w:spacing w:val="40"/>
        </w:rPr>
        <w:t xml:space="preserve"> </w:t>
      </w:r>
      <w:r>
        <w:t>Government</w:t>
      </w:r>
      <w:r>
        <w:rPr>
          <w:spacing w:val="40"/>
        </w:rPr>
        <w:t xml:space="preserve"> </w:t>
      </w:r>
      <w:r>
        <w:t>Regulations.</w:t>
      </w:r>
      <w:r>
        <w:rPr>
          <w:spacing w:val="40"/>
        </w:rPr>
        <w:t xml:space="preserve"> </w:t>
      </w:r>
      <w:r>
        <w:t>This PP</w:t>
      </w:r>
      <w:r>
        <w:rPr>
          <w:spacing w:val="35"/>
        </w:rPr>
        <w:t xml:space="preserve"> </w:t>
      </w:r>
      <w:r>
        <w:t>is</w:t>
      </w:r>
      <w:r>
        <w:rPr>
          <w:spacing w:val="33"/>
        </w:rPr>
        <w:t xml:space="preserve"> </w:t>
      </w:r>
      <w:r>
        <w:t>a</w:t>
      </w:r>
      <w:r>
        <w:rPr>
          <w:spacing w:val="36"/>
        </w:rPr>
        <w:t xml:space="preserve"> </w:t>
      </w:r>
      <w:r>
        <w:t>derivative</w:t>
      </w:r>
      <w:r>
        <w:rPr>
          <w:spacing w:val="36"/>
        </w:rPr>
        <w:t xml:space="preserve"> </w:t>
      </w:r>
      <w:r>
        <w:t>regulation</w:t>
      </w:r>
      <w:r>
        <w:rPr>
          <w:spacing w:val="36"/>
        </w:rPr>
        <w:t xml:space="preserve"> </w:t>
      </w:r>
      <w:r>
        <w:t>as</w:t>
      </w:r>
      <w:r>
        <w:rPr>
          <w:spacing w:val="34"/>
        </w:rPr>
        <w:t xml:space="preserve"> </w:t>
      </w:r>
      <w:r>
        <w:t>a</w:t>
      </w:r>
      <w:r>
        <w:rPr>
          <w:spacing w:val="35"/>
        </w:rPr>
        <w:t xml:space="preserve"> </w:t>
      </w:r>
      <w:r>
        <w:t>result</w:t>
      </w:r>
      <w:r>
        <w:rPr>
          <w:spacing w:val="38"/>
        </w:rPr>
        <w:t xml:space="preserve"> </w:t>
      </w:r>
      <w:r>
        <w:t>of</w:t>
      </w:r>
      <w:r>
        <w:rPr>
          <w:spacing w:val="35"/>
        </w:rPr>
        <w:t xml:space="preserve"> </w:t>
      </w:r>
      <w:r>
        <w:t>changes</w:t>
      </w:r>
      <w:r>
        <w:rPr>
          <w:spacing w:val="34"/>
        </w:rPr>
        <w:t xml:space="preserve"> </w:t>
      </w:r>
      <w:r>
        <w:t>in</w:t>
      </w:r>
      <w:r>
        <w:rPr>
          <w:spacing w:val="36"/>
        </w:rPr>
        <w:t xml:space="preserve"> </w:t>
      </w:r>
      <w:r>
        <w:t>regulations</w:t>
      </w:r>
      <w:r>
        <w:rPr>
          <w:spacing w:val="34"/>
        </w:rPr>
        <w:t xml:space="preserve"> </w:t>
      </w:r>
      <w:r>
        <w:t>and</w:t>
      </w:r>
      <w:r>
        <w:rPr>
          <w:spacing w:val="37"/>
        </w:rPr>
        <w:t xml:space="preserve"> </w:t>
      </w:r>
      <w:r>
        <w:rPr>
          <w:spacing w:val="-2"/>
        </w:rPr>
        <w:t>regulations</w:t>
      </w:r>
    </w:p>
    <w:p w14:paraId="72AF9945" w14:textId="77777777" w:rsidR="007B5CC8" w:rsidRDefault="00000000">
      <w:pPr>
        <w:pStyle w:val="BodyText"/>
        <w:spacing w:line="281" w:lineRule="exact"/>
      </w:pPr>
      <w:r>
        <w:t>concerning</w:t>
      </w:r>
      <w:r>
        <w:rPr>
          <w:spacing w:val="22"/>
        </w:rPr>
        <w:t xml:space="preserve"> </w:t>
      </w:r>
      <w:r>
        <w:t>corporations</w:t>
      </w:r>
      <w:r>
        <w:rPr>
          <w:spacing w:val="22"/>
        </w:rPr>
        <w:t xml:space="preserve"> </w:t>
      </w:r>
      <w:r>
        <w:t>and</w:t>
      </w:r>
      <w:r>
        <w:rPr>
          <w:spacing w:val="27"/>
        </w:rPr>
        <w:t xml:space="preserve"> </w:t>
      </w:r>
      <w:r>
        <w:t>investment.</w:t>
      </w:r>
      <w:r>
        <w:rPr>
          <w:spacing w:val="25"/>
        </w:rPr>
        <w:t xml:space="preserve"> </w:t>
      </w:r>
      <w:r>
        <w:t>These</w:t>
      </w:r>
      <w:r>
        <w:rPr>
          <w:spacing w:val="24"/>
        </w:rPr>
        <w:t xml:space="preserve"> </w:t>
      </w:r>
      <w:r>
        <w:t>derivative</w:t>
      </w:r>
      <w:r>
        <w:rPr>
          <w:spacing w:val="37"/>
        </w:rPr>
        <w:t xml:space="preserve"> </w:t>
      </w:r>
      <w:r>
        <w:t>PPs</w:t>
      </w:r>
      <w:r>
        <w:rPr>
          <w:spacing w:val="23"/>
        </w:rPr>
        <w:t xml:space="preserve"> </w:t>
      </w:r>
      <w:r>
        <w:rPr>
          <w:spacing w:val="-2"/>
        </w:rPr>
        <w:t>include:</w:t>
      </w:r>
    </w:p>
    <w:p w14:paraId="5597F1F6" w14:textId="77777777" w:rsidR="007B5CC8" w:rsidRDefault="007B5CC8">
      <w:pPr>
        <w:pStyle w:val="BodyText"/>
        <w:spacing w:before="79"/>
        <w:ind w:left="0"/>
        <w:jc w:val="left"/>
        <w:rPr>
          <w:sz w:val="20"/>
        </w:rPr>
      </w:pPr>
    </w:p>
    <w:tbl>
      <w:tblPr>
        <w:tblW w:w="0" w:type="auto"/>
        <w:tblInd w:w="1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117"/>
        <w:gridCol w:w="2981"/>
      </w:tblGrid>
      <w:tr w:rsidR="007B5CC8" w14:paraId="4D671124" w14:textId="77777777">
        <w:trPr>
          <w:trHeight w:val="482"/>
        </w:trPr>
        <w:tc>
          <w:tcPr>
            <w:tcW w:w="1701" w:type="dxa"/>
          </w:tcPr>
          <w:p w14:paraId="412A5AFC" w14:textId="77777777" w:rsidR="007B5CC8" w:rsidRDefault="00000000">
            <w:pPr>
              <w:pStyle w:val="TableParagraph"/>
              <w:spacing w:line="247" w:lineRule="exact"/>
              <w:ind w:left="619"/>
              <w:jc w:val="center"/>
              <w:rPr>
                <w:rFonts w:ascii="Palatino Linotype"/>
                <w:b/>
                <w:sz w:val="20"/>
              </w:rPr>
            </w:pPr>
            <w:r>
              <w:rPr>
                <w:rFonts w:ascii="Palatino Linotype"/>
                <w:b/>
                <w:spacing w:val="-5"/>
                <w:sz w:val="20"/>
              </w:rPr>
              <w:t>NO</w:t>
            </w:r>
          </w:p>
        </w:tc>
        <w:tc>
          <w:tcPr>
            <w:tcW w:w="3117" w:type="dxa"/>
          </w:tcPr>
          <w:p w14:paraId="10F14F9D" w14:textId="77777777" w:rsidR="007B5CC8" w:rsidRDefault="00000000">
            <w:pPr>
              <w:pStyle w:val="TableParagraph"/>
              <w:spacing w:line="234" w:lineRule="exact"/>
              <w:ind w:left="0" w:right="198"/>
              <w:jc w:val="center"/>
              <w:rPr>
                <w:rFonts w:ascii="Palatino Linotype"/>
                <w:b/>
                <w:sz w:val="20"/>
              </w:rPr>
            </w:pPr>
            <w:r>
              <w:rPr>
                <w:rFonts w:ascii="Palatino Linotype"/>
                <w:b/>
                <w:sz w:val="20"/>
              </w:rPr>
              <w:t>Name</w:t>
            </w:r>
            <w:r>
              <w:rPr>
                <w:rFonts w:ascii="Palatino Linotype"/>
                <w:b/>
                <w:spacing w:val="-1"/>
                <w:sz w:val="20"/>
              </w:rPr>
              <w:t xml:space="preserve"> </w:t>
            </w:r>
            <w:r>
              <w:rPr>
                <w:rFonts w:ascii="Palatino Linotype"/>
                <w:b/>
                <w:sz w:val="20"/>
              </w:rPr>
              <w:t>of</w:t>
            </w:r>
            <w:r>
              <w:rPr>
                <w:rFonts w:ascii="Palatino Linotype"/>
                <w:b/>
                <w:spacing w:val="-1"/>
                <w:sz w:val="20"/>
              </w:rPr>
              <w:t xml:space="preserve"> </w:t>
            </w:r>
            <w:r>
              <w:rPr>
                <w:rFonts w:ascii="Palatino Linotype"/>
                <w:b/>
                <w:spacing w:val="-2"/>
                <w:sz w:val="20"/>
              </w:rPr>
              <w:t>Government</w:t>
            </w:r>
          </w:p>
          <w:p w14:paraId="1487FA40" w14:textId="77777777" w:rsidR="007B5CC8" w:rsidRDefault="00000000">
            <w:pPr>
              <w:pStyle w:val="TableParagraph"/>
              <w:spacing w:line="228" w:lineRule="exact"/>
              <w:ind w:left="0" w:right="198"/>
              <w:jc w:val="center"/>
              <w:rPr>
                <w:rFonts w:ascii="Palatino Linotype"/>
                <w:b/>
                <w:sz w:val="20"/>
              </w:rPr>
            </w:pPr>
            <w:r>
              <w:rPr>
                <w:rFonts w:ascii="Palatino Linotype"/>
                <w:b/>
                <w:spacing w:val="-2"/>
                <w:sz w:val="20"/>
              </w:rPr>
              <w:t>Regulation</w:t>
            </w:r>
          </w:p>
        </w:tc>
        <w:tc>
          <w:tcPr>
            <w:tcW w:w="2981" w:type="dxa"/>
          </w:tcPr>
          <w:p w14:paraId="3F983647" w14:textId="77777777" w:rsidR="007B5CC8" w:rsidRDefault="00000000">
            <w:pPr>
              <w:pStyle w:val="TableParagraph"/>
              <w:spacing w:line="247" w:lineRule="exact"/>
              <w:ind w:left="1114"/>
              <w:rPr>
                <w:rFonts w:ascii="Palatino Linotype"/>
                <w:b/>
                <w:sz w:val="20"/>
              </w:rPr>
            </w:pPr>
            <w:r>
              <w:rPr>
                <w:rFonts w:ascii="Palatino Linotype"/>
                <w:b/>
                <w:sz w:val="20"/>
              </w:rPr>
              <w:t>Main</w:t>
            </w:r>
            <w:r>
              <w:rPr>
                <w:rFonts w:ascii="Palatino Linotype"/>
                <w:b/>
                <w:spacing w:val="4"/>
                <w:sz w:val="20"/>
              </w:rPr>
              <w:t xml:space="preserve"> </w:t>
            </w:r>
            <w:r>
              <w:rPr>
                <w:rFonts w:ascii="Palatino Linotype"/>
                <w:b/>
                <w:spacing w:val="-2"/>
                <w:sz w:val="20"/>
              </w:rPr>
              <w:t>Contents</w:t>
            </w:r>
          </w:p>
        </w:tc>
      </w:tr>
      <w:tr w:rsidR="007B5CC8" w14:paraId="252C2551" w14:textId="77777777">
        <w:trPr>
          <w:trHeight w:val="1242"/>
        </w:trPr>
        <w:tc>
          <w:tcPr>
            <w:tcW w:w="1701" w:type="dxa"/>
          </w:tcPr>
          <w:p w14:paraId="060979A2" w14:textId="77777777" w:rsidR="007B5CC8" w:rsidRDefault="00000000">
            <w:pPr>
              <w:pStyle w:val="TableParagraph"/>
              <w:spacing w:before="1"/>
              <w:ind w:left="619" w:right="4"/>
              <w:jc w:val="center"/>
              <w:rPr>
                <w:sz w:val="20"/>
              </w:rPr>
            </w:pPr>
            <w:r>
              <w:rPr>
                <w:spacing w:val="-10"/>
                <w:sz w:val="20"/>
              </w:rPr>
              <w:t>1</w:t>
            </w:r>
          </w:p>
        </w:tc>
        <w:tc>
          <w:tcPr>
            <w:tcW w:w="3117" w:type="dxa"/>
          </w:tcPr>
          <w:p w14:paraId="348BF061" w14:textId="77777777" w:rsidR="007B5CC8" w:rsidRDefault="00000000">
            <w:pPr>
              <w:pStyle w:val="TableParagraph"/>
              <w:spacing w:before="1" w:line="254" w:lineRule="auto"/>
              <w:ind w:right="332"/>
              <w:jc w:val="both"/>
              <w:rPr>
                <w:sz w:val="20"/>
              </w:rPr>
            </w:pPr>
            <w:r>
              <w:rPr>
                <w:sz w:val="20"/>
              </w:rPr>
              <w:t>Government Regulation no. 5 of 2021 concerning Implementation of Risk- Based</w:t>
            </w:r>
            <w:r>
              <w:rPr>
                <w:spacing w:val="7"/>
                <w:sz w:val="20"/>
              </w:rPr>
              <w:t xml:space="preserve"> </w:t>
            </w:r>
            <w:r>
              <w:rPr>
                <w:sz w:val="20"/>
              </w:rPr>
              <w:t>Business</w:t>
            </w:r>
            <w:r>
              <w:rPr>
                <w:spacing w:val="10"/>
                <w:sz w:val="20"/>
              </w:rPr>
              <w:t xml:space="preserve"> </w:t>
            </w:r>
            <w:r>
              <w:rPr>
                <w:spacing w:val="-2"/>
                <w:sz w:val="20"/>
              </w:rPr>
              <w:t>Licensing</w:t>
            </w:r>
          </w:p>
        </w:tc>
        <w:tc>
          <w:tcPr>
            <w:tcW w:w="2981" w:type="dxa"/>
          </w:tcPr>
          <w:p w14:paraId="77917960" w14:textId="77777777" w:rsidR="007B5CC8" w:rsidRDefault="00000000">
            <w:pPr>
              <w:pStyle w:val="TableParagraph"/>
              <w:tabs>
                <w:tab w:val="left" w:pos="2358"/>
              </w:tabs>
              <w:spacing w:before="1"/>
              <w:jc w:val="both"/>
              <w:rPr>
                <w:sz w:val="20"/>
              </w:rPr>
            </w:pPr>
            <w:r>
              <w:rPr>
                <w:spacing w:val="-2"/>
                <w:sz w:val="20"/>
              </w:rPr>
              <w:t>Regulate</w:t>
            </w:r>
            <w:r>
              <w:rPr>
                <w:sz w:val="20"/>
              </w:rPr>
              <w:tab/>
            </w:r>
            <w:r>
              <w:rPr>
                <w:spacing w:val="-5"/>
                <w:sz w:val="20"/>
              </w:rPr>
              <w:t>the</w:t>
            </w:r>
          </w:p>
          <w:p w14:paraId="22EA444C" w14:textId="77777777" w:rsidR="007B5CC8" w:rsidRDefault="00000000">
            <w:pPr>
              <w:pStyle w:val="TableParagraph"/>
              <w:tabs>
                <w:tab w:val="left" w:pos="1850"/>
                <w:tab w:val="left" w:pos="2461"/>
              </w:tabs>
              <w:spacing w:before="17" w:line="254" w:lineRule="auto"/>
              <w:ind w:right="331"/>
              <w:jc w:val="both"/>
              <w:rPr>
                <w:sz w:val="20"/>
              </w:rPr>
            </w:pPr>
            <w:r>
              <w:rPr>
                <w:spacing w:val="-2"/>
                <w:w w:val="105"/>
                <w:sz w:val="20"/>
              </w:rPr>
              <w:t>implementation</w:t>
            </w:r>
            <w:r>
              <w:rPr>
                <w:sz w:val="20"/>
              </w:rPr>
              <w:tab/>
            </w:r>
            <w:r>
              <w:rPr>
                <w:spacing w:val="-6"/>
                <w:w w:val="105"/>
                <w:sz w:val="20"/>
              </w:rPr>
              <w:t xml:space="preserve">of </w:t>
            </w:r>
            <w:r>
              <w:rPr>
                <w:spacing w:val="-2"/>
                <w:w w:val="105"/>
                <w:sz w:val="20"/>
              </w:rPr>
              <w:t>business</w:t>
            </w:r>
            <w:r>
              <w:rPr>
                <w:sz w:val="20"/>
              </w:rPr>
              <w:tab/>
            </w:r>
            <w:r>
              <w:rPr>
                <w:spacing w:val="-2"/>
                <w:w w:val="105"/>
                <w:sz w:val="20"/>
              </w:rPr>
              <w:t xml:space="preserve">licensing </w:t>
            </w:r>
            <w:r>
              <w:rPr>
                <w:w w:val="105"/>
                <w:sz w:val="20"/>
              </w:rPr>
              <w:t>based</w:t>
            </w:r>
            <w:r>
              <w:rPr>
                <w:spacing w:val="68"/>
                <w:w w:val="105"/>
                <w:sz w:val="20"/>
              </w:rPr>
              <w:t xml:space="preserve"> </w:t>
            </w:r>
            <w:r>
              <w:rPr>
                <w:w w:val="105"/>
                <w:sz w:val="20"/>
              </w:rPr>
              <w:t>on</w:t>
            </w:r>
            <w:r>
              <w:rPr>
                <w:spacing w:val="66"/>
                <w:w w:val="105"/>
                <w:sz w:val="20"/>
              </w:rPr>
              <w:t xml:space="preserve"> </w:t>
            </w:r>
            <w:r>
              <w:rPr>
                <w:w w:val="105"/>
                <w:sz w:val="20"/>
              </w:rPr>
              <w:t>the</w:t>
            </w:r>
            <w:r>
              <w:rPr>
                <w:spacing w:val="63"/>
                <w:w w:val="105"/>
                <w:sz w:val="20"/>
              </w:rPr>
              <w:t xml:space="preserve"> </w:t>
            </w:r>
            <w:r>
              <w:rPr>
                <w:w w:val="105"/>
                <w:sz w:val="20"/>
              </w:rPr>
              <w:t>level</w:t>
            </w:r>
            <w:r>
              <w:rPr>
                <w:spacing w:val="64"/>
                <w:w w:val="105"/>
                <w:sz w:val="20"/>
              </w:rPr>
              <w:t xml:space="preserve"> </w:t>
            </w:r>
            <w:r>
              <w:rPr>
                <w:spacing w:val="-7"/>
                <w:w w:val="105"/>
                <w:sz w:val="20"/>
              </w:rPr>
              <w:t>of</w:t>
            </w:r>
          </w:p>
          <w:p w14:paraId="104AEB28" w14:textId="77777777" w:rsidR="007B5CC8" w:rsidRDefault="00000000">
            <w:pPr>
              <w:pStyle w:val="TableParagraph"/>
              <w:spacing w:line="224" w:lineRule="exact"/>
              <w:jc w:val="both"/>
              <w:rPr>
                <w:sz w:val="20"/>
              </w:rPr>
            </w:pPr>
            <w:r>
              <w:rPr>
                <w:sz w:val="20"/>
              </w:rPr>
              <w:t>business</w:t>
            </w:r>
            <w:r>
              <w:rPr>
                <w:spacing w:val="15"/>
                <w:sz w:val="20"/>
              </w:rPr>
              <w:t xml:space="preserve"> </w:t>
            </w:r>
            <w:r>
              <w:rPr>
                <w:spacing w:val="-4"/>
                <w:sz w:val="20"/>
              </w:rPr>
              <w:t>risk</w:t>
            </w:r>
          </w:p>
        </w:tc>
      </w:tr>
      <w:tr w:rsidR="007B5CC8" w14:paraId="53F3BB4C" w14:textId="77777777">
        <w:trPr>
          <w:trHeight w:val="1241"/>
        </w:trPr>
        <w:tc>
          <w:tcPr>
            <w:tcW w:w="1701" w:type="dxa"/>
          </w:tcPr>
          <w:p w14:paraId="29A0485A" w14:textId="77777777" w:rsidR="007B5CC8" w:rsidRDefault="00000000">
            <w:pPr>
              <w:pStyle w:val="TableParagraph"/>
              <w:spacing w:before="5"/>
              <w:ind w:left="619" w:right="4"/>
              <w:jc w:val="center"/>
              <w:rPr>
                <w:sz w:val="20"/>
              </w:rPr>
            </w:pPr>
            <w:r>
              <w:rPr>
                <w:spacing w:val="-10"/>
                <w:sz w:val="20"/>
              </w:rPr>
              <w:t>2</w:t>
            </w:r>
          </w:p>
        </w:tc>
        <w:tc>
          <w:tcPr>
            <w:tcW w:w="3117" w:type="dxa"/>
          </w:tcPr>
          <w:p w14:paraId="050479D1" w14:textId="77777777" w:rsidR="007B5CC8" w:rsidRDefault="00000000">
            <w:pPr>
              <w:pStyle w:val="TableParagraph"/>
              <w:spacing w:before="5" w:line="254" w:lineRule="auto"/>
              <w:ind w:right="331"/>
              <w:jc w:val="both"/>
              <w:rPr>
                <w:sz w:val="20"/>
              </w:rPr>
            </w:pPr>
            <w:r>
              <w:rPr>
                <w:sz w:val="20"/>
              </w:rPr>
              <w:t>Government Regulation no. 6 of 2021 concerning the Implementation of Business</w:t>
            </w:r>
            <w:r>
              <w:rPr>
                <w:spacing w:val="27"/>
                <w:sz w:val="20"/>
              </w:rPr>
              <w:t xml:space="preserve"> </w:t>
            </w:r>
            <w:r>
              <w:rPr>
                <w:sz w:val="20"/>
              </w:rPr>
              <w:t>Licensing</w:t>
            </w:r>
            <w:r>
              <w:rPr>
                <w:spacing w:val="24"/>
                <w:sz w:val="20"/>
              </w:rPr>
              <w:t xml:space="preserve"> </w:t>
            </w:r>
            <w:r>
              <w:rPr>
                <w:sz w:val="20"/>
              </w:rPr>
              <w:t>in</w:t>
            </w:r>
            <w:r>
              <w:rPr>
                <w:spacing w:val="28"/>
                <w:sz w:val="20"/>
              </w:rPr>
              <w:t xml:space="preserve"> </w:t>
            </w:r>
            <w:r>
              <w:rPr>
                <w:spacing w:val="-5"/>
                <w:sz w:val="20"/>
              </w:rPr>
              <w:t>the</w:t>
            </w:r>
          </w:p>
          <w:p w14:paraId="17C20797" w14:textId="77777777" w:rsidR="007B5CC8" w:rsidRDefault="00000000">
            <w:pPr>
              <w:pStyle w:val="TableParagraph"/>
              <w:spacing w:line="223" w:lineRule="exact"/>
              <w:rPr>
                <w:sz w:val="20"/>
              </w:rPr>
            </w:pPr>
            <w:r>
              <w:rPr>
                <w:spacing w:val="-2"/>
                <w:w w:val="105"/>
                <w:sz w:val="20"/>
              </w:rPr>
              <w:t>Regions</w:t>
            </w:r>
          </w:p>
        </w:tc>
        <w:tc>
          <w:tcPr>
            <w:tcW w:w="2981" w:type="dxa"/>
          </w:tcPr>
          <w:p w14:paraId="09A9FC55" w14:textId="77777777" w:rsidR="007B5CC8" w:rsidRDefault="00000000">
            <w:pPr>
              <w:pStyle w:val="TableParagraph"/>
              <w:tabs>
                <w:tab w:val="left" w:pos="1642"/>
                <w:tab w:val="left" w:pos="1877"/>
                <w:tab w:val="left" w:pos="2413"/>
              </w:tabs>
              <w:spacing w:before="5" w:line="254" w:lineRule="auto"/>
              <w:ind w:right="329"/>
              <w:jc w:val="both"/>
              <w:rPr>
                <w:sz w:val="20"/>
              </w:rPr>
            </w:pPr>
            <w:r>
              <w:rPr>
                <w:spacing w:val="-2"/>
                <w:sz w:val="20"/>
              </w:rPr>
              <w:t>Regulates</w:t>
            </w:r>
            <w:r>
              <w:rPr>
                <w:sz w:val="20"/>
              </w:rPr>
              <w:tab/>
            </w:r>
            <w:r>
              <w:rPr>
                <w:sz w:val="20"/>
              </w:rPr>
              <w:tab/>
            </w:r>
            <w:r>
              <w:rPr>
                <w:spacing w:val="-2"/>
                <w:sz w:val="20"/>
              </w:rPr>
              <w:t xml:space="preserve">business </w:t>
            </w:r>
            <w:r>
              <w:rPr>
                <w:w w:val="105"/>
                <w:sz w:val="20"/>
              </w:rPr>
              <w:t xml:space="preserve">licensing procedures </w:t>
            </w:r>
            <w:r>
              <w:rPr>
                <w:spacing w:val="-4"/>
                <w:sz w:val="20"/>
              </w:rPr>
              <w:t>and</w:t>
            </w:r>
            <w:r>
              <w:rPr>
                <w:sz w:val="20"/>
              </w:rPr>
              <w:tab/>
            </w:r>
            <w:r>
              <w:rPr>
                <w:spacing w:val="-2"/>
                <w:sz w:val="20"/>
              </w:rPr>
              <w:t xml:space="preserve">procedures </w:t>
            </w:r>
            <w:r>
              <w:rPr>
                <w:spacing w:val="-2"/>
                <w:w w:val="105"/>
                <w:sz w:val="20"/>
              </w:rPr>
              <w:t>implemented</w:t>
            </w:r>
            <w:r>
              <w:rPr>
                <w:sz w:val="20"/>
              </w:rPr>
              <w:tab/>
            </w:r>
            <w:r>
              <w:rPr>
                <w:sz w:val="20"/>
              </w:rPr>
              <w:tab/>
            </w:r>
            <w:r>
              <w:rPr>
                <w:spacing w:val="-5"/>
                <w:w w:val="105"/>
                <w:sz w:val="20"/>
              </w:rPr>
              <w:t>by</w:t>
            </w:r>
          </w:p>
          <w:p w14:paraId="5941FF80" w14:textId="77777777" w:rsidR="007B5CC8" w:rsidRDefault="00000000">
            <w:pPr>
              <w:pStyle w:val="TableParagraph"/>
              <w:spacing w:line="223" w:lineRule="exact"/>
              <w:jc w:val="both"/>
              <w:rPr>
                <w:sz w:val="20"/>
              </w:rPr>
            </w:pPr>
            <w:r>
              <w:rPr>
                <w:sz w:val="20"/>
              </w:rPr>
              <w:t>regional</w:t>
            </w:r>
            <w:r>
              <w:rPr>
                <w:spacing w:val="23"/>
                <w:sz w:val="20"/>
              </w:rPr>
              <w:t xml:space="preserve"> </w:t>
            </w:r>
            <w:r>
              <w:rPr>
                <w:spacing w:val="-2"/>
                <w:sz w:val="20"/>
              </w:rPr>
              <w:t>governments</w:t>
            </w:r>
          </w:p>
        </w:tc>
      </w:tr>
      <w:tr w:rsidR="007B5CC8" w14:paraId="5100037D" w14:textId="77777777">
        <w:trPr>
          <w:trHeight w:val="1742"/>
        </w:trPr>
        <w:tc>
          <w:tcPr>
            <w:tcW w:w="1701" w:type="dxa"/>
          </w:tcPr>
          <w:p w14:paraId="48653EBB" w14:textId="77777777" w:rsidR="007B5CC8" w:rsidRDefault="00000000">
            <w:pPr>
              <w:pStyle w:val="TableParagraph"/>
              <w:spacing w:before="5"/>
              <w:ind w:left="619" w:right="4"/>
              <w:jc w:val="center"/>
              <w:rPr>
                <w:sz w:val="20"/>
              </w:rPr>
            </w:pPr>
            <w:r>
              <w:rPr>
                <w:spacing w:val="-10"/>
                <w:sz w:val="20"/>
              </w:rPr>
              <w:t>3</w:t>
            </w:r>
          </w:p>
        </w:tc>
        <w:tc>
          <w:tcPr>
            <w:tcW w:w="3117" w:type="dxa"/>
          </w:tcPr>
          <w:p w14:paraId="6F2469E4" w14:textId="77777777" w:rsidR="007B5CC8" w:rsidRDefault="00000000">
            <w:pPr>
              <w:pStyle w:val="TableParagraph"/>
              <w:spacing w:before="5" w:line="254" w:lineRule="auto"/>
              <w:ind w:right="330"/>
              <w:jc w:val="both"/>
              <w:rPr>
                <w:sz w:val="20"/>
              </w:rPr>
            </w:pPr>
            <w:r>
              <w:rPr>
                <w:w w:val="105"/>
                <w:sz w:val="20"/>
              </w:rPr>
              <w:t>Government Regulation no.</w:t>
            </w:r>
            <w:r>
              <w:rPr>
                <w:spacing w:val="-1"/>
                <w:w w:val="105"/>
                <w:sz w:val="20"/>
              </w:rPr>
              <w:t xml:space="preserve"> </w:t>
            </w:r>
            <w:r>
              <w:rPr>
                <w:w w:val="105"/>
                <w:sz w:val="20"/>
              </w:rPr>
              <w:t>7</w:t>
            </w:r>
            <w:r>
              <w:rPr>
                <w:spacing w:val="-4"/>
                <w:w w:val="105"/>
                <w:sz w:val="20"/>
              </w:rPr>
              <w:t xml:space="preserve"> </w:t>
            </w:r>
            <w:r>
              <w:rPr>
                <w:w w:val="105"/>
                <w:sz w:val="20"/>
              </w:rPr>
              <w:t>of</w:t>
            </w:r>
            <w:r>
              <w:rPr>
                <w:spacing w:val="-3"/>
                <w:w w:val="105"/>
                <w:sz w:val="20"/>
              </w:rPr>
              <w:t xml:space="preserve"> </w:t>
            </w:r>
            <w:r>
              <w:rPr>
                <w:w w:val="105"/>
                <w:sz w:val="20"/>
              </w:rPr>
              <w:t>2021</w:t>
            </w:r>
            <w:r>
              <w:rPr>
                <w:spacing w:val="-4"/>
                <w:w w:val="105"/>
                <w:sz w:val="20"/>
              </w:rPr>
              <w:t xml:space="preserve"> </w:t>
            </w:r>
            <w:r>
              <w:rPr>
                <w:w w:val="105"/>
                <w:sz w:val="20"/>
              </w:rPr>
              <w:t>concerning Facilitation, Protection and Empowerment of Cooperatives and Micro, Small</w:t>
            </w:r>
            <w:r>
              <w:rPr>
                <w:spacing w:val="60"/>
                <w:w w:val="105"/>
                <w:sz w:val="20"/>
              </w:rPr>
              <w:t xml:space="preserve">   </w:t>
            </w:r>
            <w:r>
              <w:rPr>
                <w:w w:val="105"/>
                <w:sz w:val="20"/>
              </w:rPr>
              <w:t>and</w:t>
            </w:r>
            <w:r>
              <w:rPr>
                <w:spacing w:val="61"/>
                <w:w w:val="105"/>
                <w:sz w:val="20"/>
              </w:rPr>
              <w:t xml:space="preserve">   </w:t>
            </w:r>
            <w:r>
              <w:rPr>
                <w:spacing w:val="-2"/>
                <w:w w:val="105"/>
                <w:sz w:val="20"/>
              </w:rPr>
              <w:t>Medium</w:t>
            </w:r>
          </w:p>
          <w:p w14:paraId="62FF477D" w14:textId="77777777" w:rsidR="007B5CC8" w:rsidRDefault="00000000">
            <w:pPr>
              <w:pStyle w:val="TableParagraph"/>
              <w:spacing w:before="1" w:line="225" w:lineRule="exact"/>
              <w:rPr>
                <w:sz w:val="20"/>
              </w:rPr>
            </w:pPr>
            <w:r>
              <w:rPr>
                <w:spacing w:val="-2"/>
                <w:sz w:val="20"/>
              </w:rPr>
              <w:t>Enterprises</w:t>
            </w:r>
          </w:p>
        </w:tc>
        <w:tc>
          <w:tcPr>
            <w:tcW w:w="2981" w:type="dxa"/>
          </w:tcPr>
          <w:p w14:paraId="76666365" w14:textId="77777777" w:rsidR="007B5CC8" w:rsidRDefault="00000000">
            <w:pPr>
              <w:pStyle w:val="TableParagraph"/>
              <w:spacing w:before="5" w:line="254" w:lineRule="auto"/>
              <w:ind w:right="331"/>
              <w:jc w:val="both"/>
              <w:rPr>
                <w:sz w:val="20"/>
              </w:rPr>
            </w:pPr>
            <w:r>
              <w:rPr>
                <w:w w:val="105"/>
                <w:sz w:val="20"/>
              </w:rPr>
              <w:t>Providing</w:t>
            </w:r>
            <w:r>
              <w:rPr>
                <w:spacing w:val="-12"/>
                <w:w w:val="105"/>
                <w:sz w:val="20"/>
              </w:rPr>
              <w:t xml:space="preserve"> </w:t>
            </w:r>
            <w:r>
              <w:rPr>
                <w:w w:val="105"/>
                <w:sz w:val="20"/>
              </w:rPr>
              <w:t xml:space="preserve">cooperatives and MSMEs with </w:t>
            </w:r>
            <w:r>
              <w:rPr>
                <w:sz w:val="20"/>
              </w:rPr>
              <w:t xml:space="preserve">convenience, protection </w:t>
            </w:r>
            <w:r>
              <w:rPr>
                <w:w w:val="105"/>
                <w:sz w:val="20"/>
              </w:rPr>
              <w:t>and empowerment in the licensing process and operations.</w:t>
            </w:r>
          </w:p>
        </w:tc>
      </w:tr>
      <w:tr w:rsidR="007B5CC8" w14:paraId="5A53FDA3" w14:textId="77777777">
        <w:trPr>
          <w:trHeight w:val="990"/>
        </w:trPr>
        <w:tc>
          <w:tcPr>
            <w:tcW w:w="1701" w:type="dxa"/>
          </w:tcPr>
          <w:p w14:paraId="0892BE89" w14:textId="77777777" w:rsidR="007B5CC8" w:rsidRDefault="00000000">
            <w:pPr>
              <w:pStyle w:val="TableParagraph"/>
              <w:spacing w:before="1"/>
              <w:ind w:left="619" w:right="4"/>
              <w:jc w:val="center"/>
              <w:rPr>
                <w:sz w:val="20"/>
              </w:rPr>
            </w:pPr>
            <w:r>
              <w:rPr>
                <w:spacing w:val="-10"/>
                <w:sz w:val="20"/>
              </w:rPr>
              <w:t>4</w:t>
            </w:r>
          </w:p>
        </w:tc>
        <w:tc>
          <w:tcPr>
            <w:tcW w:w="3117" w:type="dxa"/>
          </w:tcPr>
          <w:p w14:paraId="00A4455F" w14:textId="77777777" w:rsidR="007B5CC8" w:rsidRDefault="00000000">
            <w:pPr>
              <w:pStyle w:val="TableParagraph"/>
              <w:tabs>
                <w:tab w:val="left" w:pos="2081"/>
              </w:tabs>
              <w:spacing w:before="1" w:line="254" w:lineRule="auto"/>
              <w:ind w:right="332"/>
              <w:jc w:val="both"/>
              <w:rPr>
                <w:sz w:val="20"/>
              </w:rPr>
            </w:pPr>
            <w:r>
              <w:rPr>
                <w:sz w:val="20"/>
              </w:rPr>
              <w:t xml:space="preserve">Government Regulation no. 8 of 2021 concerning </w:t>
            </w:r>
            <w:r>
              <w:rPr>
                <w:spacing w:val="-2"/>
                <w:sz w:val="20"/>
              </w:rPr>
              <w:t>Authorized</w:t>
            </w:r>
            <w:r>
              <w:rPr>
                <w:sz w:val="20"/>
              </w:rPr>
              <w:tab/>
            </w:r>
            <w:r>
              <w:rPr>
                <w:spacing w:val="-2"/>
                <w:sz w:val="20"/>
              </w:rPr>
              <w:t>Capital,</w:t>
            </w:r>
          </w:p>
          <w:p w14:paraId="3905F872" w14:textId="77777777" w:rsidR="007B5CC8" w:rsidRDefault="00000000">
            <w:pPr>
              <w:pStyle w:val="TableParagraph"/>
              <w:spacing w:before="2" w:line="221" w:lineRule="exact"/>
              <w:jc w:val="both"/>
              <w:rPr>
                <w:sz w:val="20"/>
              </w:rPr>
            </w:pPr>
            <w:r>
              <w:rPr>
                <w:w w:val="105"/>
                <w:sz w:val="20"/>
              </w:rPr>
              <w:t>Issued</w:t>
            </w:r>
            <w:r>
              <w:rPr>
                <w:spacing w:val="50"/>
                <w:w w:val="105"/>
                <w:sz w:val="20"/>
              </w:rPr>
              <w:t xml:space="preserve"> </w:t>
            </w:r>
            <w:r>
              <w:rPr>
                <w:w w:val="105"/>
                <w:sz w:val="20"/>
              </w:rPr>
              <w:t>Capital</w:t>
            </w:r>
            <w:r>
              <w:rPr>
                <w:spacing w:val="48"/>
                <w:w w:val="105"/>
                <w:sz w:val="20"/>
              </w:rPr>
              <w:t xml:space="preserve"> </w:t>
            </w:r>
            <w:r>
              <w:rPr>
                <w:w w:val="105"/>
                <w:sz w:val="20"/>
              </w:rPr>
              <w:t>and</w:t>
            </w:r>
            <w:r>
              <w:rPr>
                <w:spacing w:val="48"/>
                <w:w w:val="105"/>
                <w:sz w:val="20"/>
              </w:rPr>
              <w:t xml:space="preserve"> </w:t>
            </w:r>
            <w:r>
              <w:rPr>
                <w:spacing w:val="-4"/>
                <w:w w:val="105"/>
                <w:sz w:val="20"/>
              </w:rPr>
              <w:t>Paid</w:t>
            </w:r>
          </w:p>
        </w:tc>
        <w:tc>
          <w:tcPr>
            <w:tcW w:w="2981" w:type="dxa"/>
          </w:tcPr>
          <w:p w14:paraId="35190A54" w14:textId="77777777" w:rsidR="007B5CC8" w:rsidRDefault="00000000">
            <w:pPr>
              <w:pStyle w:val="TableParagraph"/>
              <w:spacing w:before="1" w:line="254" w:lineRule="auto"/>
              <w:ind w:right="331"/>
              <w:jc w:val="both"/>
              <w:rPr>
                <w:sz w:val="20"/>
              </w:rPr>
            </w:pPr>
            <w:r>
              <w:rPr>
                <w:w w:val="105"/>
                <w:sz w:val="20"/>
              </w:rPr>
              <w:t>Regulate authorized capital, issued capital and</w:t>
            </w:r>
            <w:r>
              <w:rPr>
                <w:spacing w:val="23"/>
                <w:w w:val="105"/>
                <w:sz w:val="20"/>
              </w:rPr>
              <w:t xml:space="preserve"> </w:t>
            </w:r>
            <w:r>
              <w:rPr>
                <w:w w:val="105"/>
                <w:sz w:val="20"/>
              </w:rPr>
              <w:t>paid-up</w:t>
            </w:r>
            <w:r>
              <w:rPr>
                <w:spacing w:val="18"/>
                <w:w w:val="105"/>
                <w:sz w:val="20"/>
              </w:rPr>
              <w:t xml:space="preserve"> </w:t>
            </w:r>
            <w:r>
              <w:rPr>
                <w:w w:val="105"/>
                <w:sz w:val="20"/>
              </w:rPr>
              <w:t>capital</w:t>
            </w:r>
            <w:r>
              <w:rPr>
                <w:spacing w:val="21"/>
                <w:w w:val="105"/>
                <w:sz w:val="20"/>
              </w:rPr>
              <w:t xml:space="preserve"> </w:t>
            </w:r>
            <w:r>
              <w:rPr>
                <w:spacing w:val="-5"/>
                <w:w w:val="105"/>
                <w:sz w:val="20"/>
              </w:rPr>
              <w:t>for</w:t>
            </w:r>
          </w:p>
          <w:p w14:paraId="1CAE0073" w14:textId="77777777" w:rsidR="007B5CC8" w:rsidRDefault="00000000">
            <w:pPr>
              <w:pStyle w:val="TableParagraph"/>
              <w:spacing w:before="2" w:line="221" w:lineRule="exact"/>
              <w:jc w:val="both"/>
              <w:rPr>
                <w:sz w:val="20"/>
              </w:rPr>
            </w:pPr>
            <w:r>
              <w:rPr>
                <w:sz w:val="20"/>
              </w:rPr>
              <w:t>the</w:t>
            </w:r>
            <w:r>
              <w:rPr>
                <w:spacing w:val="11"/>
                <w:sz w:val="20"/>
              </w:rPr>
              <w:t xml:space="preserve"> </w:t>
            </w:r>
            <w:r>
              <w:rPr>
                <w:sz w:val="20"/>
              </w:rPr>
              <w:t>establishment</w:t>
            </w:r>
            <w:r>
              <w:rPr>
                <w:spacing w:val="11"/>
                <w:sz w:val="20"/>
              </w:rPr>
              <w:t xml:space="preserve"> </w:t>
            </w:r>
            <w:r>
              <w:rPr>
                <w:sz w:val="20"/>
              </w:rPr>
              <w:t>of</w:t>
            </w:r>
            <w:r>
              <w:rPr>
                <w:spacing w:val="13"/>
                <w:sz w:val="20"/>
              </w:rPr>
              <w:t xml:space="preserve"> </w:t>
            </w:r>
            <w:r>
              <w:rPr>
                <w:spacing w:val="-5"/>
                <w:sz w:val="20"/>
              </w:rPr>
              <w:t>PT</w:t>
            </w:r>
          </w:p>
        </w:tc>
      </w:tr>
    </w:tbl>
    <w:p w14:paraId="63364974" w14:textId="77777777" w:rsidR="007B5CC8" w:rsidRDefault="007B5CC8">
      <w:pPr>
        <w:pStyle w:val="TableParagraph"/>
        <w:spacing w:line="221" w:lineRule="exact"/>
        <w:jc w:val="both"/>
        <w:rPr>
          <w:sz w:val="20"/>
        </w:rPr>
        <w:sectPr w:rsidR="007B5CC8">
          <w:pgSz w:w="11920" w:h="16860"/>
          <w:pgMar w:top="1500" w:right="1133" w:bottom="2100" w:left="1275" w:header="284" w:footer="1902" w:gutter="0"/>
          <w:cols w:space="720"/>
        </w:sectPr>
      </w:pPr>
    </w:p>
    <w:p w14:paraId="34ACCEEB" w14:textId="77777777" w:rsidR="007B5CC8" w:rsidRDefault="007B5CC8">
      <w:pPr>
        <w:pStyle w:val="BodyText"/>
        <w:spacing w:before="10"/>
        <w:ind w:left="0"/>
        <w:jc w:val="left"/>
        <w:rPr>
          <w:sz w:val="6"/>
        </w:rPr>
      </w:pPr>
    </w:p>
    <w:tbl>
      <w:tblPr>
        <w:tblW w:w="0" w:type="auto"/>
        <w:tblInd w:w="1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117"/>
        <w:gridCol w:w="2981"/>
      </w:tblGrid>
      <w:tr w:rsidR="007B5CC8" w14:paraId="7EE98DF8" w14:textId="77777777">
        <w:trPr>
          <w:trHeight w:val="745"/>
        </w:trPr>
        <w:tc>
          <w:tcPr>
            <w:tcW w:w="1701" w:type="dxa"/>
          </w:tcPr>
          <w:p w14:paraId="648AD6CD" w14:textId="77777777" w:rsidR="007B5CC8" w:rsidRDefault="007B5CC8">
            <w:pPr>
              <w:pStyle w:val="TableParagraph"/>
              <w:ind w:left="0"/>
              <w:rPr>
                <w:rFonts w:ascii="Times New Roman"/>
                <w:sz w:val="20"/>
              </w:rPr>
            </w:pPr>
          </w:p>
        </w:tc>
        <w:tc>
          <w:tcPr>
            <w:tcW w:w="3117" w:type="dxa"/>
          </w:tcPr>
          <w:p w14:paraId="3D5F509D" w14:textId="77777777" w:rsidR="007B5CC8" w:rsidRDefault="00000000">
            <w:pPr>
              <w:pStyle w:val="TableParagraph"/>
              <w:spacing w:before="4"/>
              <w:rPr>
                <w:sz w:val="20"/>
              </w:rPr>
            </w:pPr>
            <w:r>
              <w:rPr>
                <w:w w:val="105"/>
                <w:sz w:val="20"/>
              </w:rPr>
              <w:t>Up</w:t>
            </w:r>
            <w:r>
              <w:rPr>
                <w:spacing w:val="72"/>
                <w:w w:val="150"/>
                <w:sz w:val="20"/>
              </w:rPr>
              <w:t xml:space="preserve"> </w:t>
            </w:r>
            <w:r>
              <w:rPr>
                <w:w w:val="105"/>
                <w:sz w:val="20"/>
              </w:rPr>
              <w:t>Capital,</w:t>
            </w:r>
            <w:r>
              <w:rPr>
                <w:spacing w:val="70"/>
                <w:w w:val="150"/>
                <w:sz w:val="20"/>
              </w:rPr>
              <w:t xml:space="preserve"> </w:t>
            </w:r>
            <w:r>
              <w:rPr>
                <w:w w:val="105"/>
                <w:sz w:val="20"/>
              </w:rPr>
              <w:t>as</w:t>
            </w:r>
            <w:r>
              <w:rPr>
                <w:spacing w:val="71"/>
                <w:w w:val="150"/>
                <w:sz w:val="20"/>
              </w:rPr>
              <w:t xml:space="preserve"> </w:t>
            </w:r>
            <w:r>
              <w:rPr>
                <w:w w:val="105"/>
                <w:sz w:val="20"/>
              </w:rPr>
              <w:t>well</w:t>
            </w:r>
            <w:r>
              <w:rPr>
                <w:spacing w:val="70"/>
                <w:w w:val="150"/>
                <w:sz w:val="20"/>
              </w:rPr>
              <w:t xml:space="preserve"> </w:t>
            </w:r>
            <w:r>
              <w:rPr>
                <w:spacing w:val="-5"/>
                <w:w w:val="105"/>
                <w:sz w:val="20"/>
              </w:rPr>
              <w:t>as</w:t>
            </w:r>
          </w:p>
          <w:p w14:paraId="0CA45E38" w14:textId="77777777" w:rsidR="007B5CC8" w:rsidRDefault="00000000">
            <w:pPr>
              <w:pStyle w:val="TableParagraph"/>
              <w:tabs>
                <w:tab w:val="left" w:pos="2034"/>
              </w:tabs>
              <w:spacing w:before="7" w:line="240" w:lineRule="atLeast"/>
              <w:ind w:right="331"/>
              <w:rPr>
                <w:sz w:val="20"/>
              </w:rPr>
            </w:pPr>
            <w:r>
              <w:rPr>
                <w:spacing w:val="-2"/>
                <w:w w:val="105"/>
                <w:sz w:val="20"/>
              </w:rPr>
              <w:t>Limited</w:t>
            </w:r>
            <w:r>
              <w:rPr>
                <w:sz w:val="20"/>
              </w:rPr>
              <w:tab/>
            </w:r>
            <w:r>
              <w:rPr>
                <w:spacing w:val="-2"/>
                <w:w w:val="105"/>
                <w:sz w:val="20"/>
              </w:rPr>
              <w:t>Liability Companies</w:t>
            </w:r>
          </w:p>
        </w:tc>
        <w:tc>
          <w:tcPr>
            <w:tcW w:w="2981" w:type="dxa"/>
          </w:tcPr>
          <w:p w14:paraId="18BF5340" w14:textId="77777777" w:rsidR="007B5CC8" w:rsidRDefault="007B5CC8">
            <w:pPr>
              <w:pStyle w:val="TableParagraph"/>
              <w:ind w:left="0"/>
              <w:rPr>
                <w:rFonts w:ascii="Times New Roman"/>
                <w:sz w:val="20"/>
              </w:rPr>
            </w:pPr>
          </w:p>
        </w:tc>
      </w:tr>
      <w:tr w:rsidR="007B5CC8" w14:paraId="734FAE21" w14:textId="77777777">
        <w:trPr>
          <w:trHeight w:val="1242"/>
        </w:trPr>
        <w:tc>
          <w:tcPr>
            <w:tcW w:w="1701" w:type="dxa"/>
          </w:tcPr>
          <w:p w14:paraId="60F86D7C" w14:textId="77777777" w:rsidR="007B5CC8" w:rsidRDefault="00000000">
            <w:pPr>
              <w:pStyle w:val="TableParagraph"/>
              <w:spacing w:before="1"/>
              <w:ind w:left="0" w:right="487"/>
              <w:jc w:val="right"/>
              <w:rPr>
                <w:sz w:val="20"/>
              </w:rPr>
            </w:pPr>
            <w:r>
              <w:rPr>
                <w:spacing w:val="-10"/>
                <w:sz w:val="20"/>
              </w:rPr>
              <w:t>5</w:t>
            </w:r>
          </w:p>
        </w:tc>
        <w:tc>
          <w:tcPr>
            <w:tcW w:w="3117" w:type="dxa"/>
          </w:tcPr>
          <w:p w14:paraId="358D1AC5" w14:textId="77777777" w:rsidR="007B5CC8" w:rsidRDefault="00000000">
            <w:pPr>
              <w:pStyle w:val="TableParagraph"/>
              <w:spacing w:before="1" w:line="254" w:lineRule="auto"/>
              <w:ind w:right="332"/>
              <w:jc w:val="both"/>
              <w:rPr>
                <w:sz w:val="20"/>
              </w:rPr>
            </w:pPr>
            <w:r>
              <w:rPr>
                <w:w w:val="105"/>
                <w:sz w:val="20"/>
              </w:rPr>
              <w:t>Government Regulation no.</w:t>
            </w:r>
            <w:r>
              <w:rPr>
                <w:spacing w:val="-1"/>
                <w:w w:val="105"/>
                <w:sz w:val="20"/>
              </w:rPr>
              <w:t xml:space="preserve"> </w:t>
            </w:r>
            <w:r>
              <w:rPr>
                <w:w w:val="105"/>
                <w:sz w:val="20"/>
              </w:rPr>
              <w:t>9</w:t>
            </w:r>
            <w:r>
              <w:rPr>
                <w:spacing w:val="-5"/>
                <w:w w:val="105"/>
                <w:sz w:val="20"/>
              </w:rPr>
              <w:t xml:space="preserve"> </w:t>
            </w:r>
            <w:r>
              <w:rPr>
                <w:w w:val="105"/>
                <w:sz w:val="20"/>
              </w:rPr>
              <w:t>of</w:t>
            </w:r>
            <w:r>
              <w:rPr>
                <w:spacing w:val="-3"/>
                <w:w w:val="105"/>
                <w:sz w:val="20"/>
              </w:rPr>
              <w:t xml:space="preserve"> </w:t>
            </w:r>
            <w:r>
              <w:rPr>
                <w:w w:val="105"/>
                <w:sz w:val="20"/>
              </w:rPr>
              <w:t>2021</w:t>
            </w:r>
            <w:r>
              <w:rPr>
                <w:spacing w:val="-5"/>
                <w:w w:val="105"/>
                <w:sz w:val="20"/>
              </w:rPr>
              <w:t xml:space="preserve"> </w:t>
            </w:r>
            <w:r>
              <w:rPr>
                <w:w w:val="105"/>
                <w:sz w:val="20"/>
              </w:rPr>
              <w:t>concerning Tax Treatment to Support</w:t>
            </w:r>
            <w:r>
              <w:rPr>
                <w:spacing w:val="73"/>
                <w:w w:val="105"/>
                <w:sz w:val="20"/>
              </w:rPr>
              <w:t xml:space="preserve"> </w:t>
            </w:r>
            <w:r>
              <w:rPr>
                <w:w w:val="105"/>
                <w:sz w:val="20"/>
              </w:rPr>
              <w:t>Ease</w:t>
            </w:r>
            <w:r>
              <w:rPr>
                <w:spacing w:val="75"/>
                <w:w w:val="105"/>
                <w:sz w:val="20"/>
              </w:rPr>
              <w:t xml:space="preserve"> </w:t>
            </w:r>
            <w:r>
              <w:rPr>
                <w:w w:val="105"/>
                <w:sz w:val="20"/>
              </w:rPr>
              <w:t>of</w:t>
            </w:r>
            <w:r>
              <w:rPr>
                <w:spacing w:val="76"/>
                <w:w w:val="105"/>
                <w:sz w:val="20"/>
              </w:rPr>
              <w:t xml:space="preserve"> </w:t>
            </w:r>
            <w:r>
              <w:rPr>
                <w:spacing w:val="-4"/>
                <w:w w:val="105"/>
                <w:sz w:val="20"/>
              </w:rPr>
              <w:t>Doing</w:t>
            </w:r>
          </w:p>
          <w:p w14:paraId="0148C08D" w14:textId="77777777" w:rsidR="007B5CC8" w:rsidRDefault="00000000">
            <w:pPr>
              <w:pStyle w:val="TableParagraph"/>
              <w:spacing w:before="2" w:line="225" w:lineRule="exact"/>
              <w:rPr>
                <w:sz w:val="20"/>
              </w:rPr>
            </w:pPr>
            <w:r>
              <w:rPr>
                <w:spacing w:val="-2"/>
                <w:sz w:val="20"/>
              </w:rPr>
              <w:t>Business</w:t>
            </w:r>
          </w:p>
        </w:tc>
        <w:tc>
          <w:tcPr>
            <w:tcW w:w="2981" w:type="dxa"/>
          </w:tcPr>
          <w:p w14:paraId="5F0F918D" w14:textId="77777777" w:rsidR="007B5CC8" w:rsidRDefault="00000000">
            <w:pPr>
              <w:pStyle w:val="TableParagraph"/>
              <w:tabs>
                <w:tab w:val="left" w:pos="2370"/>
              </w:tabs>
              <w:spacing w:before="1" w:line="256" w:lineRule="auto"/>
              <w:ind w:right="331"/>
              <w:jc w:val="both"/>
              <w:rPr>
                <w:sz w:val="20"/>
              </w:rPr>
            </w:pPr>
            <w:r>
              <w:rPr>
                <w:spacing w:val="-2"/>
                <w:sz w:val="20"/>
              </w:rPr>
              <w:t>Providing</w:t>
            </w:r>
            <w:r>
              <w:rPr>
                <w:sz w:val="20"/>
              </w:rPr>
              <w:tab/>
            </w:r>
            <w:r>
              <w:rPr>
                <w:spacing w:val="-4"/>
                <w:sz w:val="20"/>
              </w:rPr>
              <w:t>tax</w:t>
            </w:r>
            <w:r>
              <w:rPr>
                <w:sz w:val="20"/>
              </w:rPr>
              <w:t xml:space="preserve"> convenience to support ease of doing business</w:t>
            </w:r>
          </w:p>
        </w:tc>
      </w:tr>
      <w:tr w:rsidR="007B5CC8" w14:paraId="46E22EB2" w14:textId="77777777">
        <w:trPr>
          <w:trHeight w:val="1242"/>
        </w:trPr>
        <w:tc>
          <w:tcPr>
            <w:tcW w:w="1701" w:type="dxa"/>
          </w:tcPr>
          <w:p w14:paraId="52D82079" w14:textId="77777777" w:rsidR="007B5CC8" w:rsidRDefault="00000000">
            <w:pPr>
              <w:pStyle w:val="TableParagraph"/>
              <w:spacing w:before="5"/>
              <w:ind w:left="0" w:right="487"/>
              <w:jc w:val="right"/>
              <w:rPr>
                <w:sz w:val="20"/>
              </w:rPr>
            </w:pPr>
            <w:r>
              <w:rPr>
                <w:spacing w:val="-10"/>
                <w:sz w:val="20"/>
              </w:rPr>
              <w:t>6</w:t>
            </w:r>
          </w:p>
        </w:tc>
        <w:tc>
          <w:tcPr>
            <w:tcW w:w="3117" w:type="dxa"/>
          </w:tcPr>
          <w:p w14:paraId="48629ECB" w14:textId="77777777" w:rsidR="007B5CC8" w:rsidRDefault="00000000">
            <w:pPr>
              <w:pStyle w:val="TableParagraph"/>
              <w:spacing w:before="5" w:line="254" w:lineRule="auto"/>
              <w:ind w:right="332"/>
              <w:jc w:val="both"/>
              <w:rPr>
                <w:sz w:val="20"/>
              </w:rPr>
            </w:pPr>
            <w:r>
              <w:rPr>
                <w:sz w:val="20"/>
              </w:rPr>
              <w:t>Government Regulation no.</w:t>
            </w:r>
            <w:r>
              <w:rPr>
                <w:spacing w:val="-4"/>
                <w:sz w:val="20"/>
              </w:rPr>
              <w:t xml:space="preserve"> </w:t>
            </w:r>
            <w:r>
              <w:rPr>
                <w:sz w:val="20"/>
              </w:rPr>
              <w:t>10</w:t>
            </w:r>
            <w:r>
              <w:rPr>
                <w:spacing w:val="-5"/>
                <w:sz w:val="20"/>
              </w:rPr>
              <w:t xml:space="preserve"> </w:t>
            </w:r>
            <w:r>
              <w:rPr>
                <w:sz w:val="20"/>
              </w:rPr>
              <w:t>of</w:t>
            </w:r>
            <w:r>
              <w:rPr>
                <w:spacing w:val="-5"/>
                <w:sz w:val="20"/>
              </w:rPr>
              <w:t xml:space="preserve"> </w:t>
            </w:r>
            <w:r>
              <w:rPr>
                <w:sz w:val="20"/>
              </w:rPr>
              <w:t>2021</w:t>
            </w:r>
            <w:r>
              <w:rPr>
                <w:spacing w:val="-5"/>
                <w:sz w:val="20"/>
              </w:rPr>
              <w:t xml:space="preserve"> </w:t>
            </w:r>
            <w:r>
              <w:rPr>
                <w:sz w:val="20"/>
              </w:rPr>
              <w:t>concerning Capital Investment</w:t>
            </w:r>
          </w:p>
        </w:tc>
        <w:tc>
          <w:tcPr>
            <w:tcW w:w="2981" w:type="dxa"/>
          </w:tcPr>
          <w:p w14:paraId="0A72AD9D" w14:textId="77777777" w:rsidR="007B5CC8" w:rsidRDefault="00000000">
            <w:pPr>
              <w:pStyle w:val="TableParagraph"/>
              <w:tabs>
                <w:tab w:val="left" w:pos="2458"/>
              </w:tabs>
              <w:spacing w:before="5" w:line="254" w:lineRule="auto"/>
              <w:ind w:right="331"/>
              <w:jc w:val="both"/>
              <w:rPr>
                <w:sz w:val="20"/>
              </w:rPr>
            </w:pPr>
            <w:r>
              <w:rPr>
                <w:w w:val="105"/>
                <w:sz w:val="20"/>
              </w:rPr>
              <w:t xml:space="preserve">Regulations regarding </w:t>
            </w:r>
            <w:r>
              <w:rPr>
                <w:spacing w:val="-2"/>
                <w:w w:val="105"/>
                <w:sz w:val="20"/>
              </w:rPr>
              <w:t>investment</w:t>
            </w:r>
            <w:r>
              <w:rPr>
                <w:sz w:val="20"/>
              </w:rPr>
              <w:tab/>
            </w:r>
            <w:r>
              <w:rPr>
                <w:spacing w:val="-6"/>
                <w:w w:val="105"/>
                <w:sz w:val="20"/>
              </w:rPr>
              <w:t xml:space="preserve">in </w:t>
            </w:r>
            <w:r>
              <w:rPr>
                <w:w w:val="105"/>
                <w:sz w:val="20"/>
              </w:rPr>
              <w:t>Indonesia (domestic capital</w:t>
            </w:r>
            <w:r>
              <w:rPr>
                <w:spacing w:val="64"/>
                <w:w w:val="150"/>
                <w:sz w:val="20"/>
              </w:rPr>
              <w:t xml:space="preserve">  </w:t>
            </w:r>
            <w:r>
              <w:rPr>
                <w:w w:val="105"/>
                <w:sz w:val="20"/>
              </w:rPr>
              <w:t>and</w:t>
            </w:r>
            <w:r>
              <w:rPr>
                <w:spacing w:val="65"/>
                <w:w w:val="150"/>
                <w:sz w:val="20"/>
              </w:rPr>
              <w:t xml:space="preserve">  </w:t>
            </w:r>
            <w:r>
              <w:rPr>
                <w:spacing w:val="-2"/>
                <w:w w:val="105"/>
                <w:sz w:val="20"/>
              </w:rPr>
              <w:t>foreign</w:t>
            </w:r>
          </w:p>
          <w:p w14:paraId="6C7B07AB" w14:textId="77777777" w:rsidR="007B5CC8" w:rsidRDefault="00000000">
            <w:pPr>
              <w:pStyle w:val="TableParagraph"/>
              <w:spacing w:line="223" w:lineRule="exact"/>
              <w:rPr>
                <w:sz w:val="20"/>
              </w:rPr>
            </w:pPr>
            <w:r>
              <w:rPr>
                <w:spacing w:val="-2"/>
                <w:sz w:val="20"/>
              </w:rPr>
              <w:t>capital)</w:t>
            </w:r>
          </w:p>
        </w:tc>
      </w:tr>
      <w:tr w:rsidR="007B5CC8" w14:paraId="2A7A1AB5" w14:textId="77777777">
        <w:trPr>
          <w:trHeight w:val="994"/>
        </w:trPr>
        <w:tc>
          <w:tcPr>
            <w:tcW w:w="1701" w:type="dxa"/>
          </w:tcPr>
          <w:p w14:paraId="6E263B01" w14:textId="77777777" w:rsidR="007B5CC8" w:rsidRDefault="00000000">
            <w:pPr>
              <w:pStyle w:val="TableParagraph"/>
              <w:spacing w:before="5"/>
              <w:ind w:left="0" w:right="487"/>
              <w:jc w:val="right"/>
              <w:rPr>
                <w:sz w:val="20"/>
              </w:rPr>
            </w:pPr>
            <w:r>
              <w:rPr>
                <w:spacing w:val="-10"/>
                <w:sz w:val="20"/>
              </w:rPr>
              <w:t>7</w:t>
            </w:r>
          </w:p>
        </w:tc>
        <w:tc>
          <w:tcPr>
            <w:tcW w:w="3117" w:type="dxa"/>
          </w:tcPr>
          <w:p w14:paraId="4BB2751F" w14:textId="77777777" w:rsidR="007B5CC8" w:rsidRDefault="00000000">
            <w:pPr>
              <w:pStyle w:val="TableParagraph"/>
              <w:spacing w:before="5" w:line="254" w:lineRule="auto"/>
              <w:ind w:right="331"/>
              <w:jc w:val="both"/>
              <w:rPr>
                <w:sz w:val="20"/>
              </w:rPr>
            </w:pPr>
            <w:r>
              <w:rPr>
                <w:w w:val="105"/>
                <w:sz w:val="20"/>
              </w:rPr>
              <w:t xml:space="preserve">Government Regulation </w:t>
            </w:r>
            <w:r>
              <w:rPr>
                <w:sz w:val="20"/>
              </w:rPr>
              <w:t>no.</w:t>
            </w:r>
            <w:r>
              <w:rPr>
                <w:spacing w:val="-4"/>
                <w:sz w:val="20"/>
              </w:rPr>
              <w:t xml:space="preserve"> </w:t>
            </w:r>
            <w:r>
              <w:rPr>
                <w:sz w:val="20"/>
              </w:rPr>
              <w:t>11</w:t>
            </w:r>
            <w:r>
              <w:rPr>
                <w:spacing w:val="-5"/>
                <w:sz w:val="20"/>
              </w:rPr>
              <w:t xml:space="preserve"> </w:t>
            </w:r>
            <w:r>
              <w:rPr>
                <w:sz w:val="20"/>
              </w:rPr>
              <w:t>of</w:t>
            </w:r>
            <w:r>
              <w:rPr>
                <w:spacing w:val="-4"/>
                <w:sz w:val="20"/>
              </w:rPr>
              <w:t xml:space="preserve"> </w:t>
            </w:r>
            <w:r>
              <w:rPr>
                <w:sz w:val="20"/>
              </w:rPr>
              <w:t>2021</w:t>
            </w:r>
            <w:r>
              <w:rPr>
                <w:spacing w:val="-5"/>
                <w:sz w:val="20"/>
              </w:rPr>
              <w:t xml:space="preserve"> </w:t>
            </w:r>
            <w:r>
              <w:rPr>
                <w:sz w:val="20"/>
              </w:rPr>
              <w:t>concerning State-Owned</w:t>
            </w:r>
            <w:r>
              <w:rPr>
                <w:spacing w:val="61"/>
                <w:w w:val="150"/>
                <w:sz w:val="20"/>
              </w:rPr>
              <w:t xml:space="preserve"> </w:t>
            </w:r>
            <w:r>
              <w:rPr>
                <w:spacing w:val="-2"/>
                <w:sz w:val="20"/>
              </w:rPr>
              <w:t>Enterprises</w:t>
            </w:r>
          </w:p>
          <w:p w14:paraId="18440580" w14:textId="77777777" w:rsidR="007B5CC8" w:rsidRDefault="00000000">
            <w:pPr>
              <w:pStyle w:val="TableParagraph"/>
              <w:spacing w:line="224" w:lineRule="exact"/>
              <w:rPr>
                <w:sz w:val="20"/>
              </w:rPr>
            </w:pPr>
            <w:r>
              <w:rPr>
                <w:spacing w:val="-2"/>
                <w:w w:val="105"/>
                <w:sz w:val="20"/>
              </w:rPr>
              <w:t>(BUMN)</w:t>
            </w:r>
          </w:p>
        </w:tc>
        <w:tc>
          <w:tcPr>
            <w:tcW w:w="2981" w:type="dxa"/>
          </w:tcPr>
          <w:p w14:paraId="0493ADCF" w14:textId="77777777" w:rsidR="007B5CC8" w:rsidRDefault="00000000">
            <w:pPr>
              <w:pStyle w:val="TableParagraph"/>
              <w:tabs>
                <w:tab w:val="left" w:pos="1706"/>
                <w:tab w:val="left" w:pos="2294"/>
              </w:tabs>
              <w:spacing w:before="5" w:line="254" w:lineRule="auto"/>
              <w:ind w:right="332"/>
              <w:jc w:val="both"/>
              <w:rPr>
                <w:sz w:val="20"/>
              </w:rPr>
            </w:pPr>
            <w:r>
              <w:rPr>
                <w:w w:val="105"/>
                <w:sz w:val="20"/>
              </w:rPr>
              <w:t xml:space="preserve">Regulations regarding </w:t>
            </w:r>
            <w:r>
              <w:rPr>
                <w:spacing w:val="-4"/>
                <w:w w:val="105"/>
                <w:sz w:val="20"/>
              </w:rPr>
              <w:t>the</w:t>
            </w:r>
            <w:r>
              <w:rPr>
                <w:sz w:val="20"/>
              </w:rPr>
              <w:tab/>
            </w:r>
            <w:r>
              <w:rPr>
                <w:spacing w:val="-2"/>
                <w:w w:val="105"/>
                <w:sz w:val="20"/>
              </w:rPr>
              <w:t>formation, management</w:t>
            </w:r>
            <w:r>
              <w:rPr>
                <w:sz w:val="20"/>
              </w:rPr>
              <w:tab/>
            </w:r>
            <w:r>
              <w:rPr>
                <w:sz w:val="20"/>
              </w:rPr>
              <w:tab/>
            </w:r>
            <w:r>
              <w:rPr>
                <w:spacing w:val="-5"/>
                <w:w w:val="105"/>
                <w:sz w:val="20"/>
              </w:rPr>
              <w:t>and</w:t>
            </w:r>
          </w:p>
          <w:p w14:paraId="307F9B6B" w14:textId="77777777" w:rsidR="007B5CC8" w:rsidRDefault="00000000">
            <w:pPr>
              <w:pStyle w:val="TableParagraph"/>
              <w:spacing w:line="224" w:lineRule="exact"/>
              <w:jc w:val="both"/>
              <w:rPr>
                <w:sz w:val="20"/>
              </w:rPr>
            </w:pPr>
            <w:r>
              <w:rPr>
                <w:w w:val="105"/>
                <w:sz w:val="20"/>
              </w:rPr>
              <w:t>supervision</w:t>
            </w:r>
            <w:r>
              <w:rPr>
                <w:spacing w:val="-9"/>
                <w:w w:val="105"/>
                <w:sz w:val="20"/>
              </w:rPr>
              <w:t xml:space="preserve"> </w:t>
            </w:r>
            <w:r>
              <w:rPr>
                <w:w w:val="105"/>
                <w:sz w:val="20"/>
              </w:rPr>
              <w:t>of</w:t>
            </w:r>
            <w:r>
              <w:rPr>
                <w:spacing w:val="-7"/>
                <w:w w:val="105"/>
                <w:sz w:val="20"/>
              </w:rPr>
              <w:t xml:space="preserve"> </w:t>
            </w:r>
            <w:r>
              <w:rPr>
                <w:spacing w:val="-4"/>
                <w:w w:val="105"/>
                <w:sz w:val="20"/>
              </w:rPr>
              <w:t>BUMN.</w:t>
            </w:r>
          </w:p>
        </w:tc>
      </w:tr>
      <w:tr w:rsidR="007B5CC8" w14:paraId="08810BF2" w14:textId="77777777">
        <w:trPr>
          <w:trHeight w:val="1742"/>
        </w:trPr>
        <w:tc>
          <w:tcPr>
            <w:tcW w:w="1701" w:type="dxa"/>
          </w:tcPr>
          <w:p w14:paraId="295F6C7E" w14:textId="77777777" w:rsidR="007B5CC8" w:rsidRDefault="00000000">
            <w:pPr>
              <w:pStyle w:val="TableParagraph"/>
              <w:spacing w:before="4"/>
              <w:ind w:left="0" w:right="487"/>
              <w:jc w:val="right"/>
              <w:rPr>
                <w:sz w:val="20"/>
              </w:rPr>
            </w:pPr>
            <w:r>
              <w:rPr>
                <w:spacing w:val="-10"/>
                <w:sz w:val="20"/>
              </w:rPr>
              <w:t>8</w:t>
            </w:r>
          </w:p>
        </w:tc>
        <w:tc>
          <w:tcPr>
            <w:tcW w:w="3117" w:type="dxa"/>
          </w:tcPr>
          <w:p w14:paraId="4CD1F657" w14:textId="77777777" w:rsidR="007B5CC8" w:rsidRDefault="00000000">
            <w:pPr>
              <w:pStyle w:val="TableParagraph"/>
              <w:tabs>
                <w:tab w:val="left" w:pos="2598"/>
              </w:tabs>
              <w:spacing w:before="4" w:line="254" w:lineRule="auto"/>
              <w:ind w:right="332"/>
              <w:jc w:val="both"/>
              <w:rPr>
                <w:sz w:val="20"/>
              </w:rPr>
            </w:pPr>
            <w:r>
              <w:rPr>
                <w:w w:val="105"/>
                <w:sz w:val="20"/>
              </w:rPr>
              <w:t xml:space="preserve">Government Regulation </w:t>
            </w:r>
            <w:r>
              <w:rPr>
                <w:sz w:val="20"/>
              </w:rPr>
              <w:t>no.</w:t>
            </w:r>
            <w:r>
              <w:rPr>
                <w:spacing w:val="-4"/>
                <w:sz w:val="20"/>
              </w:rPr>
              <w:t xml:space="preserve"> </w:t>
            </w:r>
            <w:r>
              <w:rPr>
                <w:sz w:val="20"/>
              </w:rPr>
              <w:t>12</w:t>
            </w:r>
            <w:r>
              <w:rPr>
                <w:spacing w:val="-5"/>
                <w:sz w:val="20"/>
              </w:rPr>
              <w:t xml:space="preserve"> </w:t>
            </w:r>
            <w:r>
              <w:rPr>
                <w:sz w:val="20"/>
              </w:rPr>
              <w:t>of</w:t>
            </w:r>
            <w:r>
              <w:rPr>
                <w:spacing w:val="-5"/>
                <w:sz w:val="20"/>
              </w:rPr>
              <w:t xml:space="preserve"> </w:t>
            </w:r>
            <w:r>
              <w:rPr>
                <w:sz w:val="20"/>
              </w:rPr>
              <w:t>2021</w:t>
            </w:r>
            <w:r>
              <w:rPr>
                <w:spacing w:val="-5"/>
                <w:sz w:val="20"/>
              </w:rPr>
              <w:t xml:space="preserve"> </w:t>
            </w:r>
            <w:r>
              <w:rPr>
                <w:sz w:val="20"/>
              </w:rPr>
              <w:t xml:space="preserve">concerning </w:t>
            </w:r>
            <w:r>
              <w:rPr>
                <w:spacing w:val="-2"/>
                <w:w w:val="105"/>
                <w:sz w:val="20"/>
              </w:rPr>
              <w:t>Amendments</w:t>
            </w:r>
            <w:r>
              <w:rPr>
                <w:sz w:val="20"/>
              </w:rPr>
              <w:tab/>
            </w:r>
            <w:r>
              <w:rPr>
                <w:spacing w:val="-8"/>
                <w:w w:val="105"/>
                <w:sz w:val="20"/>
              </w:rPr>
              <w:t>to</w:t>
            </w:r>
            <w:r>
              <w:rPr>
                <w:w w:val="105"/>
                <w:sz w:val="20"/>
              </w:rPr>
              <w:t xml:space="preserve"> Government Regulation </w:t>
            </w:r>
            <w:r>
              <w:rPr>
                <w:sz w:val="20"/>
              </w:rPr>
              <w:t>no.</w:t>
            </w:r>
            <w:r>
              <w:rPr>
                <w:spacing w:val="-4"/>
                <w:sz w:val="20"/>
              </w:rPr>
              <w:t xml:space="preserve"> </w:t>
            </w:r>
            <w:r>
              <w:rPr>
                <w:sz w:val="20"/>
              </w:rPr>
              <w:t>14</w:t>
            </w:r>
            <w:r>
              <w:rPr>
                <w:spacing w:val="-5"/>
                <w:sz w:val="20"/>
              </w:rPr>
              <w:t xml:space="preserve"> </w:t>
            </w:r>
            <w:r>
              <w:rPr>
                <w:sz w:val="20"/>
              </w:rPr>
              <w:t>of</w:t>
            </w:r>
            <w:r>
              <w:rPr>
                <w:spacing w:val="-5"/>
                <w:sz w:val="20"/>
              </w:rPr>
              <w:t xml:space="preserve"> </w:t>
            </w:r>
            <w:r>
              <w:rPr>
                <w:sz w:val="20"/>
              </w:rPr>
              <w:t>2018</w:t>
            </w:r>
            <w:r>
              <w:rPr>
                <w:spacing w:val="-5"/>
                <w:sz w:val="20"/>
              </w:rPr>
              <w:t xml:space="preserve"> </w:t>
            </w:r>
            <w:r>
              <w:rPr>
                <w:sz w:val="20"/>
              </w:rPr>
              <w:t xml:space="preserve">concerning </w:t>
            </w:r>
            <w:r>
              <w:rPr>
                <w:spacing w:val="-2"/>
                <w:w w:val="105"/>
                <w:sz w:val="20"/>
              </w:rPr>
              <w:t>Village-Owned</w:t>
            </w:r>
          </w:p>
          <w:p w14:paraId="2DE435E8" w14:textId="77777777" w:rsidR="007B5CC8" w:rsidRDefault="00000000">
            <w:pPr>
              <w:pStyle w:val="TableParagraph"/>
              <w:spacing w:before="1" w:line="225" w:lineRule="exact"/>
              <w:rPr>
                <w:sz w:val="20"/>
              </w:rPr>
            </w:pPr>
            <w:r>
              <w:rPr>
                <w:spacing w:val="-2"/>
                <w:sz w:val="20"/>
              </w:rPr>
              <w:t>Enterprises</w:t>
            </w:r>
          </w:p>
        </w:tc>
        <w:tc>
          <w:tcPr>
            <w:tcW w:w="2981" w:type="dxa"/>
          </w:tcPr>
          <w:p w14:paraId="26F4D801" w14:textId="77777777" w:rsidR="007B5CC8" w:rsidRDefault="00000000">
            <w:pPr>
              <w:pStyle w:val="TableParagraph"/>
              <w:tabs>
                <w:tab w:val="left" w:pos="2358"/>
              </w:tabs>
              <w:spacing w:before="4"/>
              <w:rPr>
                <w:sz w:val="20"/>
              </w:rPr>
            </w:pPr>
            <w:r>
              <w:rPr>
                <w:spacing w:val="-2"/>
                <w:sz w:val="20"/>
              </w:rPr>
              <w:t>Regulate</w:t>
            </w:r>
            <w:r>
              <w:rPr>
                <w:sz w:val="20"/>
              </w:rPr>
              <w:tab/>
            </w:r>
            <w:r>
              <w:rPr>
                <w:spacing w:val="-5"/>
                <w:sz w:val="20"/>
              </w:rPr>
              <w:t>the</w:t>
            </w:r>
          </w:p>
          <w:p w14:paraId="1A0F6639" w14:textId="77777777" w:rsidR="007B5CC8" w:rsidRDefault="00000000">
            <w:pPr>
              <w:pStyle w:val="TableParagraph"/>
              <w:tabs>
                <w:tab w:val="left" w:pos="2294"/>
              </w:tabs>
              <w:spacing w:before="14"/>
              <w:rPr>
                <w:sz w:val="20"/>
              </w:rPr>
            </w:pPr>
            <w:r>
              <w:rPr>
                <w:spacing w:val="-2"/>
                <w:w w:val="105"/>
                <w:sz w:val="20"/>
              </w:rPr>
              <w:t>management</w:t>
            </w:r>
            <w:r>
              <w:rPr>
                <w:sz w:val="20"/>
              </w:rPr>
              <w:tab/>
            </w:r>
            <w:r>
              <w:rPr>
                <w:spacing w:val="-5"/>
                <w:w w:val="105"/>
                <w:sz w:val="20"/>
              </w:rPr>
              <w:t>and</w:t>
            </w:r>
          </w:p>
          <w:p w14:paraId="5BD15399" w14:textId="77777777" w:rsidR="007B5CC8" w:rsidRDefault="00000000">
            <w:pPr>
              <w:pStyle w:val="TableParagraph"/>
              <w:tabs>
                <w:tab w:val="left" w:pos="2458"/>
              </w:tabs>
              <w:spacing w:before="14" w:line="254" w:lineRule="auto"/>
              <w:ind w:right="333"/>
              <w:rPr>
                <w:sz w:val="20"/>
              </w:rPr>
            </w:pPr>
            <w:r>
              <w:rPr>
                <w:spacing w:val="-2"/>
                <w:w w:val="105"/>
                <w:sz w:val="20"/>
              </w:rPr>
              <w:t>development</w:t>
            </w:r>
            <w:r>
              <w:rPr>
                <w:sz w:val="20"/>
              </w:rPr>
              <w:tab/>
            </w:r>
            <w:r>
              <w:rPr>
                <w:spacing w:val="-6"/>
                <w:w w:val="105"/>
                <w:sz w:val="20"/>
              </w:rPr>
              <w:t xml:space="preserve">of </w:t>
            </w:r>
            <w:r>
              <w:rPr>
                <w:w w:val="105"/>
                <w:sz w:val="20"/>
              </w:rPr>
              <w:t>BUMDes</w:t>
            </w:r>
            <w:r>
              <w:rPr>
                <w:spacing w:val="4"/>
                <w:w w:val="105"/>
                <w:sz w:val="20"/>
              </w:rPr>
              <w:t xml:space="preserve"> </w:t>
            </w:r>
            <w:r>
              <w:rPr>
                <w:w w:val="105"/>
                <w:sz w:val="20"/>
              </w:rPr>
              <w:t>(change</w:t>
            </w:r>
            <w:r>
              <w:rPr>
                <w:spacing w:val="9"/>
                <w:w w:val="105"/>
                <w:sz w:val="20"/>
              </w:rPr>
              <w:t xml:space="preserve"> </w:t>
            </w:r>
            <w:r>
              <w:rPr>
                <w:spacing w:val="-6"/>
                <w:w w:val="105"/>
                <w:sz w:val="20"/>
              </w:rPr>
              <w:t>rules)</w:t>
            </w:r>
          </w:p>
        </w:tc>
      </w:tr>
      <w:tr w:rsidR="007B5CC8" w14:paraId="529AF820" w14:textId="77777777">
        <w:trPr>
          <w:trHeight w:val="1986"/>
        </w:trPr>
        <w:tc>
          <w:tcPr>
            <w:tcW w:w="1701" w:type="dxa"/>
          </w:tcPr>
          <w:p w14:paraId="59B403F3" w14:textId="77777777" w:rsidR="007B5CC8" w:rsidRDefault="00000000">
            <w:pPr>
              <w:pStyle w:val="TableParagraph"/>
              <w:spacing w:before="1"/>
              <w:ind w:left="0" w:right="487"/>
              <w:jc w:val="right"/>
              <w:rPr>
                <w:sz w:val="20"/>
              </w:rPr>
            </w:pPr>
            <w:r>
              <w:rPr>
                <w:spacing w:val="-10"/>
                <w:sz w:val="20"/>
              </w:rPr>
              <w:t>9</w:t>
            </w:r>
          </w:p>
        </w:tc>
        <w:tc>
          <w:tcPr>
            <w:tcW w:w="3117" w:type="dxa"/>
          </w:tcPr>
          <w:p w14:paraId="6A087497" w14:textId="77777777" w:rsidR="007B5CC8" w:rsidRDefault="00000000">
            <w:pPr>
              <w:pStyle w:val="TableParagraph"/>
              <w:tabs>
                <w:tab w:val="left" w:pos="1521"/>
                <w:tab w:val="left" w:pos="1985"/>
                <w:tab w:val="left" w:pos="2277"/>
                <w:tab w:val="left" w:pos="2602"/>
              </w:tabs>
              <w:spacing w:before="1" w:line="254" w:lineRule="auto"/>
              <w:ind w:right="332"/>
              <w:rPr>
                <w:sz w:val="20"/>
              </w:rPr>
            </w:pPr>
            <w:r>
              <w:rPr>
                <w:w w:val="105"/>
                <w:sz w:val="20"/>
              </w:rPr>
              <w:t>Government</w:t>
            </w:r>
            <w:r>
              <w:rPr>
                <w:spacing w:val="66"/>
                <w:w w:val="105"/>
                <w:sz w:val="20"/>
              </w:rPr>
              <w:t xml:space="preserve"> </w:t>
            </w:r>
            <w:r>
              <w:rPr>
                <w:w w:val="105"/>
                <w:sz w:val="20"/>
              </w:rPr>
              <w:t xml:space="preserve">Regulation </w:t>
            </w:r>
            <w:r>
              <w:rPr>
                <w:sz w:val="20"/>
              </w:rPr>
              <w:t>no.</w:t>
            </w:r>
            <w:r>
              <w:rPr>
                <w:spacing w:val="-4"/>
                <w:sz w:val="20"/>
              </w:rPr>
              <w:t xml:space="preserve"> </w:t>
            </w:r>
            <w:r>
              <w:rPr>
                <w:sz w:val="20"/>
              </w:rPr>
              <w:t>35</w:t>
            </w:r>
            <w:r>
              <w:rPr>
                <w:spacing w:val="-5"/>
                <w:sz w:val="20"/>
              </w:rPr>
              <w:t xml:space="preserve"> </w:t>
            </w:r>
            <w:r>
              <w:rPr>
                <w:sz w:val="20"/>
              </w:rPr>
              <w:t>of</w:t>
            </w:r>
            <w:r>
              <w:rPr>
                <w:spacing w:val="-5"/>
                <w:sz w:val="20"/>
              </w:rPr>
              <w:t xml:space="preserve"> </w:t>
            </w:r>
            <w:r>
              <w:rPr>
                <w:sz w:val="20"/>
              </w:rPr>
              <w:t>2021</w:t>
            </w:r>
            <w:r>
              <w:rPr>
                <w:spacing w:val="-5"/>
                <w:sz w:val="20"/>
              </w:rPr>
              <w:t xml:space="preserve"> </w:t>
            </w:r>
            <w:r>
              <w:rPr>
                <w:sz w:val="20"/>
              </w:rPr>
              <w:t xml:space="preserve">concerning </w:t>
            </w:r>
            <w:r>
              <w:rPr>
                <w:spacing w:val="-2"/>
                <w:w w:val="105"/>
                <w:sz w:val="20"/>
              </w:rPr>
              <w:t>Specific</w:t>
            </w:r>
            <w:r>
              <w:rPr>
                <w:sz w:val="20"/>
              </w:rPr>
              <w:tab/>
            </w:r>
            <w:r>
              <w:rPr>
                <w:spacing w:val="-4"/>
                <w:w w:val="105"/>
                <w:sz w:val="20"/>
              </w:rPr>
              <w:t>Time</w:t>
            </w:r>
            <w:r>
              <w:rPr>
                <w:sz w:val="20"/>
              </w:rPr>
              <w:tab/>
            </w:r>
            <w:r>
              <w:rPr>
                <w:sz w:val="20"/>
              </w:rPr>
              <w:tab/>
            </w:r>
            <w:r>
              <w:rPr>
                <w:spacing w:val="-4"/>
                <w:w w:val="105"/>
                <w:sz w:val="20"/>
              </w:rPr>
              <w:t xml:space="preserve">Work </w:t>
            </w:r>
            <w:r>
              <w:rPr>
                <w:spacing w:val="-2"/>
                <w:w w:val="105"/>
                <w:sz w:val="20"/>
              </w:rPr>
              <w:t>Agreements,</w:t>
            </w:r>
            <w:r>
              <w:rPr>
                <w:spacing w:val="40"/>
                <w:w w:val="105"/>
                <w:sz w:val="20"/>
              </w:rPr>
              <w:t xml:space="preserve"> </w:t>
            </w:r>
            <w:r>
              <w:rPr>
                <w:spacing w:val="-2"/>
                <w:w w:val="105"/>
                <w:sz w:val="20"/>
              </w:rPr>
              <w:t>Outsourcing,</w:t>
            </w:r>
            <w:r>
              <w:rPr>
                <w:sz w:val="20"/>
              </w:rPr>
              <w:tab/>
            </w:r>
            <w:r>
              <w:rPr>
                <w:spacing w:val="-2"/>
                <w:w w:val="105"/>
                <w:sz w:val="20"/>
              </w:rPr>
              <w:t xml:space="preserve">Working </w:t>
            </w:r>
            <w:r>
              <w:rPr>
                <w:w w:val="105"/>
                <w:sz w:val="20"/>
              </w:rPr>
              <w:t>Time</w:t>
            </w:r>
            <w:r>
              <w:rPr>
                <w:spacing w:val="-5"/>
                <w:w w:val="105"/>
                <w:sz w:val="20"/>
              </w:rPr>
              <w:t xml:space="preserve"> </w:t>
            </w:r>
            <w:r>
              <w:rPr>
                <w:w w:val="105"/>
                <w:sz w:val="20"/>
              </w:rPr>
              <w:t>and</w:t>
            </w:r>
            <w:r>
              <w:rPr>
                <w:spacing w:val="-4"/>
                <w:w w:val="105"/>
                <w:sz w:val="20"/>
              </w:rPr>
              <w:t xml:space="preserve"> </w:t>
            </w:r>
            <w:r>
              <w:rPr>
                <w:w w:val="105"/>
                <w:sz w:val="20"/>
              </w:rPr>
              <w:t>Rest</w:t>
            </w:r>
            <w:r>
              <w:rPr>
                <w:spacing w:val="-3"/>
                <w:w w:val="105"/>
                <w:sz w:val="20"/>
              </w:rPr>
              <w:t xml:space="preserve"> </w:t>
            </w:r>
            <w:r>
              <w:rPr>
                <w:w w:val="105"/>
                <w:sz w:val="20"/>
              </w:rPr>
              <w:t>Time,</w:t>
            </w:r>
            <w:r>
              <w:rPr>
                <w:spacing w:val="-4"/>
                <w:w w:val="105"/>
                <w:sz w:val="20"/>
              </w:rPr>
              <w:t xml:space="preserve"> </w:t>
            </w:r>
            <w:r>
              <w:rPr>
                <w:w w:val="105"/>
                <w:sz w:val="20"/>
              </w:rPr>
              <w:t xml:space="preserve">and </w:t>
            </w:r>
            <w:r>
              <w:rPr>
                <w:spacing w:val="-2"/>
                <w:w w:val="105"/>
                <w:sz w:val="20"/>
              </w:rPr>
              <w:t>Termination</w:t>
            </w:r>
            <w:r>
              <w:rPr>
                <w:sz w:val="20"/>
              </w:rPr>
              <w:tab/>
            </w:r>
            <w:r>
              <w:rPr>
                <w:sz w:val="20"/>
              </w:rPr>
              <w:tab/>
            </w:r>
            <w:r>
              <w:rPr>
                <w:sz w:val="20"/>
              </w:rPr>
              <w:tab/>
            </w:r>
            <w:r>
              <w:rPr>
                <w:spacing w:val="-8"/>
                <w:w w:val="105"/>
                <w:sz w:val="20"/>
              </w:rPr>
              <w:t>of</w:t>
            </w:r>
          </w:p>
          <w:p w14:paraId="616DB399" w14:textId="77777777" w:rsidR="007B5CC8" w:rsidRDefault="00000000">
            <w:pPr>
              <w:pStyle w:val="TableParagraph"/>
              <w:spacing w:line="225" w:lineRule="exact"/>
              <w:rPr>
                <w:sz w:val="20"/>
              </w:rPr>
            </w:pPr>
            <w:r>
              <w:rPr>
                <w:w w:val="105"/>
                <w:sz w:val="20"/>
              </w:rPr>
              <w:t>Employment</w:t>
            </w:r>
            <w:r>
              <w:rPr>
                <w:spacing w:val="-5"/>
                <w:w w:val="105"/>
                <w:sz w:val="20"/>
              </w:rPr>
              <w:t xml:space="preserve"> </w:t>
            </w:r>
            <w:r>
              <w:rPr>
                <w:spacing w:val="-2"/>
                <w:w w:val="105"/>
                <w:sz w:val="20"/>
              </w:rPr>
              <w:t>Relations</w:t>
            </w:r>
          </w:p>
        </w:tc>
        <w:tc>
          <w:tcPr>
            <w:tcW w:w="2981" w:type="dxa"/>
          </w:tcPr>
          <w:p w14:paraId="488FE041" w14:textId="77777777" w:rsidR="007B5CC8" w:rsidRDefault="00000000">
            <w:pPr>
              <w:pStyle w:val="TableParagraph"/>
              <w:tabs>
                <w:tab w:val="left" w:pos="2297"/>
              </w:tabs>
              <w:spacing w:before="1" w:line="254" w:lineRule="auto"/>
              <w:ind w:right="332"/>
              <w:jc w:val="both"/>
              <w:rPr>
                <w:sz w:val="20"/>
              </w:rPr>
            </w:pPr>
            <w:r>
              <w:rPr>
                <w:w w:val="105"/>
                <w:sz w:val="20"/>
              </w:rPr>
              <w:t xml:space="preserve">Regulates terms of </w:t>
            </w:r>
            <w:r>
              <w:rPr>
                <w:spacing w:val="-2"/>
                <w:w w:val="105"/>
                <w:sz w:val="20"/>
              </w:rPr>
              <w:t>employment</w:t>
            </w:r>
            <w:r>
              <w:rPr>
                <w:sz w:val="20"/>
              </w:rPr>
              <w:tab/>
            </w:r>
            <w:r>
              <w:rPr>
                <w:spacing w:val="-4"/>
                <w:w w:val="105"/>
                <w:sz w:val="20"/>
              </w:rPr>
              <w:t xml:space="preserve">and </w:t>
            </w:r>
            <w:r>
              <w:rPr>
                <w:w w:val="105"/>
                <w:sz w:val="20"/>
              </w:rPr>
              <w:t>employment relations.</w:t>
            </w:r>
          </w:p>
        </w:tc>
      </w:tr>
      <w:tr w:rsidR="007B5CC8" w14:paraId="790233F6" w14:textId="77777777">
        <w:trPr>
          <w:trHeight w:val="746"/>
        </w:trPr>
        <w:tc>
          <w:tcPr>
            <w:tcW w:w="1701" w:type="dxa"/>
          </w:tcPr>
          <w:p w14:paraId="1E2DCDA7" w14:textId="77777777" w:rsidR="007B5CC8" w:rsidRDefault="00000000">
            <w:pPr>
              <w:pStyle w:val="TableParagraph"/>
              <w:spacing w:before="5"/>
              <w:ind w:left="0" w:right="435"/>
              <w:jc w:val="right"/>
              <w:rPr>
                <w:sz w:val="20"/>
              </w:rPr>
            </w:pPr>
            <w:r>
              <w:rPr>
                <w:spacing w:val="-5"/>
                <w:sz w:val="20"/>
              </w:rPr>
              <w:t>10</w:t>
            </w:r>
          </w:p>
        </w:tc>
        <w:tc>
          <w:tcPr>
            <w:tcW w:w="3117" w:type="dxa"/>
          </w:tcPr>
          <w:p w14:paraId="5E3733F7" w14:textId="77777777" w:rsidR="007B5CC8" w:rsidRDefault="00000000">
            <w:pPr>
              <w:pStyle w:val="TableParagraph"/>
              <w:spacing w:before="5"/>
              <w:rPr>
                <w:sz w:val="20"/>
              </w:rPr>
            </w:pPr>
            <w:r>
              <w:rPr>
                <w:w w:val="105"/>
                <w:sz w:val="20"/>
              </w:rPr>
              <w:t>Government</w:t>
            </w:r>
            <w:r>
              <w:rPr>
                <w:spacing w:val="73"/>
                <w:w w:val="150"/>
                <w:sz w:val="20"/>
              </w:rPr>
              <w:t xml:space="preserve"> </w:t>
            </w:r>
            <w:r>
              <w:rPr>
                <w:spacing w:val="-2"/>
                <w:w w:val="105"/>
                <w:sz w:val="20"/>
              </w:rPr>
              <w:t>Regulation</w:t>
            </w:r>
          </w:p>
          <w:p w14:paraId="06D182B2" w14:textId="77777777" w:rsidR="007B5CC8" w:rsidRDefault="00000000">
            <w:pPr>
              <w:pStyle w:val="TableParagraph"/>
              <w:spacing w:before="7" w:line="240" w:lineRule="atLeast"/>
              <w:rPr>
                <w:sz w:val="20"/>
              </w:rPr>
            </w:pPr>
            <w:r>
              <w:rPr>
                <w:sz w:val="20"/>
              </w:rPr>
              <w:t>no.</w:t>
            </w:r>
            <w:r>
              <w:rPr>
                <w:spacing w:val="-4"/>
                <w:sz w:val="20"/>
              </w:rPr>
              <w:t xml:space="preserve"> </w:t>
            </w:r>
            <w:r>
              <w:rPr>
                <w:sz w:val="20"/>
              </w:rPr>
              <w:t>36</w:t>
            </w:r>
            <w:r>
              <w:rPr>
                <w:spacing w:val="-5"/>
                <w:sz w:val="20"/>
              </w:rPr>
              <w:t xml:space="preserve"> </w:t>
            </w:r>
            <w:r>
              <w:rPr>
                <w:sz w:val="20"/>
              </w:rPr>
              <w:t>of</w:t>
            </w:r>
            <w:r>
              <w:rPr>
                <w:spacing w:val="-5"/>
                <w:sz w:val="20"/>
              </w:rPr>
              <w:t xml:space="preserve"> </w:t>
            </w:r>
            <w:r>
              <w:rPr>
                <w:sz w:val="20"/>
              </w:rPr>
              <w:t>2021</w:t>
            </w:r>
            <w:r>
              <w:rPr>
                <w:spacing w:val="-5"/>
                <w:sz w:val="20"/>
              </w:rPr>
              <w:t xml:space="preserve"> </w:t>
            </w:r>
            <w:r>
              <w:rPr>
                <w:sz w:val="20"/>
              </w:rPr>
              <w:t xml:space="preserve">concerning </w:t>
            </w:r>
            <w:r>
              <w:rPr>
                <w:spacing w:val="-4"/>
                <w:sz w:val="20"/>
              </w:rPr>
              <w:t>Wages</w:t>
            </w:r>
          </w:p>
        </w:tc>
        <w:tc>
          <w:tcPr>
            <w:tcW w:w="2981" w:type="dxa"/>
          </w:tcPr>
          <w:p w14:paraId="2E8F92B9" w14:textId="77777777" w:rsidR="007B5CC8" w:rsidRDefault="00000000">
            <w:pPr>
              <w:pStyle w:val="TableParagraph"/>
              <w:tabs>
                <w:tab w:val="left" w:pos="1701"/>
              </w:tabs>
              <w:spacing w:before="5"/>
              <w:rPr>
                <w:sz w:val="20"/>
              </w:rPr>
            </w:pPr>
            <w:r>
              <w:rPr>
                <w:spacing w:val="-2"/>
                <w:w w:val="105"/>
                <w:sz w:val="20"/>
              </w:rPr>
              <w:t>Regulate</w:t>
            </w:r>
            <w:r>
              <w:rPr>
                <w:sz w:val="20"/>
              </w:rPr>
              <w:tab/>
            </w:r>
            <w:r>
              <w:rPr>
                <w:spacing w:val="-2"/>
                <w:w w:val="105"/>
                <w:sz w:val="20"/>
              </w:rPr>
              <w:t>provisions</w:t>
            </w:r>
          </w:p>
          <w:p w14:paraId="54FC958D" w14:textId="77777777" w:rsidR="007B5CC8" w:rsidRDefault="00000000">
            <w:pPr>
              <w:pStyle w:val="TableParagraph"/>
              <w:spacing w:before="7" w:line="240" w:lineRule="atLeast"/>
              <w:rPr>
                <w:sz w:val="20"/>
              </w:rPr>
            </w:pPr>
            <w:r>
              <w:rPr>
                <w:w w:val="105"/>
                <w:sz w:val="20"/>
              </w:rPr>
              <w:t>regarding</w:t>
            </w:r>
            <w:r>
              <w:rPr>
                <w:spacing w:val="80"/>
                <w:w w:val="105"/>
                <w:sz w:val="20"/>
              </w:rPr>
              <w:t xml:space="preserve"> </w:t>
            </w:r>
            <w:r>
              <w:rPr>
                <w:w w:val="105"/>
                <w:sz w:val="20"/>
              </w:rPr>
              <w:t>wages</w:t>
            </w:r>
            <w:r>
              <w:rPr>
                <w:spacing w:val="80"/>
                <w:w w:val="105"/>
                <w:sz w:val="20"/>
              </w:rPr>
              <w:t xml:space="preserve"> </w:t>
            </w:r>
            <w:r>
              <w:rPr>
                <w:w w:val="105"/>
                <w:sz w:val="20"/>
              </w:rPr>
              <w:t>and wage policies</w:t>
            </w:r>
          </w:p>
        </w:tc>
      </w:tr>
      <w:tr w:rsidR="007B5CC8" w14:paraId="6DA10E99" w14:textId="77777777">
        <w:trPr>
          <w:trHeight w:val="1241"/>
        </w:trPr>
        <w:tc>
          <w:tcPr>
            <w:tcW w:w="1701" w:type="dxa"/>
          </w:tcPr>
          <w:p w14:paraId="64905A3A" w14:textId="77777777" w:rsidR="007B5CC8" w:rsidRDefault="00000000">
            <w:pPr>
              <w:pStyle w:val="TableParagraph"/>
              <w:spacing w:before="4"/>
              <w:ind w:left="0" w:right="435"/>
              <w:jc w:val="right"/>
              <w:rPr>
                <w:sz w:val="20"/>
              </w:rPr>
            </w:pPr>
            <w:r>
              <w:rPr>
                <w:spacing w:val="-5"/>
                <w:sz w:val="20"/>
              </w:rPr>
              <w:t>11</w:t>
            </w:r>
          </w:p>
        </w:tc>
        <w:tc>
          <w:tcPr>
            <w:tcW w:w="3117" w:type="dxa"/>
          </w:tcPr>
          <w:p w14:paraId="10E258A3" w14:textId="77777777" w:rsidR="007B5CC8" w:rsidRDefault="00000000">
            <w:pPr>
              <w:pStyle w:val="TableParagraph"/>
              <w:spacing w:before="4" w:line="254" w:lineRule="auto"/>
              <w:ind w:right="331"/>
              <w:jc w:val="both"/>
              <w:rPr>
                <w:sz w:val="20"/>
              </w:rPr>
            </w:pPr>
            <w:r>
              <w:rPr>
                <w:sz w:val="20"/>
              </w:rPr>
              <w:t>Government Regulation no.</w:t>
            </w:r>
            <w:r>
              <w:rPr>
                <w:spacing w:val="-4"/>
                <w:sz w:val="20"/>
              </w:rPr>
              <w:t xml:space="preserve"> </w:t>
            </w:r>
            <w:r>
              <w:rPr>
                <w:sz w:val="20"/>
              </w:rPr>
              <w:t>37</w:t>
            </w:r>
            <w:r>
              <w:rPr>
                <w:spacing w:val="-5"/>
                <w:sz w:val="20"/>
              </w:rPr>
              <w:t xml:space="preserve"> </w:t>
            </w:r>
            <w:r>
              <w:rPr>
                <w:sz w:val="20"/>
              </w:rPr>
              <w:t>of</w:t>
            </w:r>
            <w:r>
              <w:rPr>
                <w:spacing w:val="-4"/>
                <w:sz w:val="20"/>
              </w:rPr>
              <w:t xml:space="preserve"> </w:t>
            </w:r>
            <w:r>
              <w:rPr>
                <w:sz w:val="20"/>
              </w:rPr>
              <w:t>2021</w:t>
            </w:r>
            <w:r>
              <w:rPr>
                <w:spacing w:val="-5"/>
                <w:sz w:val="20"/>
              </w:rPr>
              <w:t xml:space="preserve"> </w:t>
            </w:r>
            <w:r>
              <w:rPr>
                <w:sz w:val="20"/>
              </w:rPr>
              <w:t>concerning Implementation of the</w:t>
            </w:r>
            <w:r>
              <w:rPr>
                <w:spacing w:val="80"/>
                <w:sz w:val="20"/>
              </w:rPr>
              <w:t xml:space="preserve"> </w:t>
            </w:r>
            <w:r>
              <w:rPr>
                <w:sz w:val="20"/>
              </w:rPr>
              <w:t>Job</w:t>
            </w:r>
            <w:r>
              <w:rPr>
                <w:spacing w:val="62"/>
                <w:sz w:val="20"/>
              </w:rPr>
              <w:t xml:space="preserve">   </w:t>
            </w:r>
            <w:r>
              <w:rPr>
                <w:sz w:val="20"/>
              </w:rPr>
              <w:t>Loss</w:t>
            </w:r>
            <w:r>
              <w:rPr>
                <w:spacing w:val="64"/>
                <w:sz w:val="20"/>
              </w:rPr>
              <w:t xml:space="preserve">   </w:t>
            </w:r>
            <w:r>
              <w:rPr>
                <w:spacing w:val="-2"/>
                <w:sz w:val="20"/>
              </w:rPr>
              <w:t>Guarantee</w:t>
            </w:r>
          </w:p>
          <w:p w14:paraId="566F1877" w14:textId="77777777" w:rsidR="007B5CC8" w:rsidRDefault="00000000">
            <w:pPr>
              <w:pStyle w:val="TableParagraph"/>
              <w:spacing w:line="223" w:lineRule="exact"/>
              <w:rPr>
                <w:sz w:val="20"/>
              </w:rPr>
            </w:pPr>
            <w:r>
              <w:rPr>
                <w:spacing w:val="-2"/>
                <w:w w:val="105"/>
                <w:sz w:val="20"/>
              </w:rPr>
              <w:t>Program</w:t>
            </w:r>
          </w:p>
        </w:tc>
        <w:tc>
          <w:tcPr>
            <w:tcW w:w="2981" w:type="dxa"/>
          </w:tcPr>
          <w:p w14:paraId="7F0A705B" w14:textId="77777777" w:rsidR="007B5CC8" w:rsidRDefault="00000000">
            <w:pPr>
              <w:pStyle w:val="TableParagraph"/>
              <w:tabs>
                <w:tab w:val="left" w:pos="2382"/>
              </w:tabs>
              <w:spacing w:before="4" w:line="254" w:lineRule="auto"/>
              <w:ind w:right="331"/>
              <w:rPr>
                <w:sz w:val="20"/>
              </w:rPr>
            </w:pPr>
            <w:r>
              <w:rPr>
                <w:w w:val="105"/>
                <w:sz w:val="20"/>
              </w:rPr>
              <w:t>Arrange</w:t>
            </w:r>
            <w:r>
              <w:rPr>
                <w:spacing w:val="80"/>
                <w:w w:val="105"/>
                <w:sz w:val="20"/>
              </w:rPr>
              <w:t xml:space="preserve"> </w:t>
            </w:r>
            <w:r>
              <w:rPr>
                <w:w w:val="105"/>
                <w:sz w:val="20"/>
              </w:rPr>
              <w:t>a</w:t>
            </w:r>
            <w:r>
              <w:rPr>
                <w:spacing w:val="80"/>
                <w:w w:val="105"/>
                <w:sz w:val="20"/>
              </w:rPr>
              <w:t xml:space="preserve"> </w:t>
            </w:r>
            <w:r>
              <w:rPr>
                <w:w w:val="105"/>
                <w:sz w:val="20"/>
              </w:rPr>
              <w:t xml:space="preserve">guarantee </w:t>
            </w:r>
            <w:r>
              <w:rPr>
                <w:spacing w:val="-2"/>
                <w:w w:val="105"/>
                <w:sz w:val="20"/>
              </w:rPr>
              <w:t>program</w:t>
            </w:r>
            <w:r>
              <w:rPr>
                <w:sz w:val="20"/>
              </w:rPr>
              <w:tab/>
            </w:r>
            <w:r>
              <w:rPr>
                <w:spacing w:val="-6"/>
                <w:w w:val="105"/>
                <w:sz w:val="20"/>
              </w:rPr>
              <w:t>for</w:t>
            </w:r>
          </w:p>
          <w:p w14:paraId="4E855F2D" w14:textId="77777777" w:rsidR="007B5CC8" w:rsidRDefault="00000000">
            <w:pPr>
              <w:pStyle w:val="TableParagraph"/>
              <w:spacing w:line="254" w:lineRule="auto"/>
              <w:ind w:right="88"/>
              <w:rPr>
                <w:sz w:val="20"/>
              </w:rPr>
            </w:pPr>
            <w:r>
              <w:rPr>
                <w:sz w:val="20"/>
              </w:rPr>
              <w:t>workers/laborers</w:t>
            </w:r>
            <w:r>
              <w:rPr>
                <w:spacing w:val="80"/>
                <w:sz w:val="20"/>
              </w:rPr>
              <w:t xml:space="preserve"> </w:t>
            </w:r>
            <w:r>
              <w:rPr>
                <w:sz w:val="20"/>
              </w:rPr>
              <w:t>who lose their jobs.</w:t>
            </w:r>
          </w:p>
        </w:tc>
      </w:tr>
    </w:tbl>
    <w:p w14:paraId="56B9E7D6" w14:textId="77777777" w:rsidR="007B5CC8" w:rsidRDefault="007B5CC8">
      <w:pPr>
        <w:pStyle w:val="BodyText"/>
        <w:spacing w:before="70"/>
        <w:ind w:left="0"/>
        <w:jc w:val="left"/>
        <w:rPr>
          <w:sz w:val="20"/>
        </w:rPr>
      </w:pPr>
    </w:p>
    <w:p w14:paraId="34FFD815" w14:textId="77777777" w:rsidR="007B5CC8" w:rsidRDefault="00000000">
      <w:pPr>
        <w:spacing w:line="256" w:lineRule="auto"/>
        <w:ind w:left="4086" w:right="908" w:hanging="2973"/>
        <w:rPr>
          <w:sz w:val="20"/>
        </w:rPr>
      </w:pPr>
      <w:r>
        <w:rPr>
          <w:sz w:val="20"/>
        </w:rPr>
        <w:t>Table 1.1 List of Government Regulations regarding corporations after their issuance</w:t>
      </w:r>
      <w:r>
        <w:rPr>
          <w:spacing w:val="40"/>
          <w:sz w:val="20"/>
        </w:rPr>
        <w:t xml:space="preserve"> </w:t>
      </w:r>
      <w:r>
        <w:rPr>
          <w:sz w:val="20"/>
        </w:rPr>
        <w:t>Job Creation Law</w:t>
      </w:r>
    </w:p>
    <w:p w14:paraId="56116137" w14:textId="77777777" w:rsidR="007B5CC8" w:rsidRDefault="007B5CC8">
      <w:pPr>
        <w:pStyle w:val="BodyText"/>
        <w:spacing w:before="62"/>
        <w:ind w:left="0"/>
        <w:jc w:val="left"/>
        <w:rPr>
          <w:sz w:val="20"/>
        </w:rPr>
      </w:pPr>
    </w:p>
    <w:p w14:paraId="73CB4EAC" w14:textId="77777777" w:rsidR="007B5CC8" w:rsidRDefault="00000000">
      <w:pPr>
        <w:pStyle w:val="BodyText"/>
        <w:spacing w:line="254" w:lineRule="auto"/>
        <w:ind w:right="327" w:firstLine="423"/>
      </w:pPr>
      <w:r>
        <w:rPr>
          <w:w w:val="105"/>
        </w:rPr>
        <w:t>These</w:t>
      </w:r>
      <w:r>
        <w:rPr>
          <w:spacing w:val="-8"/>
          <w:w w:val="105"/>
        </w:rPr>
        <w:t xml:space="preserve"> </w:t>
      </w:r>
      <w:r>
        <w:rPr>
          <w:w w:val="105"/>
        </w:rPr>
        <w:t>various</w:t>
      </w:r>
      <w:r>
        <w:rPr>
          <w:spacing w:val="-10"/>
          <w:w w:val="105"/>
        </w:rPr>
        <w:t xml:space="preserve"> </w:t>
      </w:r>
      <w:r>
        <w:rPr>
          <w:w w:val="105"/>
        </w:rPr>
        <w:t>government</w:t>
      </w:r>
      <w:r>
        <w:rPr>
          <w:spacing w:val="-10"/>
          <w:w w:val="105"/>
        </w:rPr>
        <w:t xml:space="preserve"> </w:t>
      </w:r>
      <w:r>
        <w:rPr>
          <w:w w:val="105"/>
        </w:rPr>
        <w:t>regulations</w:t>
      </w:r>
      <w:r>
        <w:rPr>
          <w:spacing w:val="-9"/>
          <w:w w:val="105"/>
        </w:rPr>
        <w:t xml:space="preserve"> </w:t>
      </w:r>
      <w:r>
        <w:rPr>
          <w:w w:val="105"/>
        </w:rPr>
        <w:t>were</w:t>
      </w:r>
      <w:r>
        <w:rPr>
          <w:spacing w:val="-8"/>
          <w:w w:val="105"/>
        </w:rPr>
        <w:t xml:space="preserve"> </w:t>
      </w:r>
      <w:r>
        <w:rPr>
          <w:w w:val="105"/>
        </w:rPr>
        <w:t>issued</w:t>
      </w:r>
      <w:r>
        <w:rPr>
          <w:spacing w:val="-7"/>
          <w:w w:val="105"/>
        </w:rPr>
        <w:t xml:space="preserve"> </w:t>
      </w:r>
      <w:r>
        <w:rPr>
          <w:w w:val="105"/>
        </w:rPr>
        <w:t>to</w:t>
      </w:r>
      <w:r>
        <w:rPr>
          <w:spacing w:val="-8"/>
          <w:w w:val="105"/>
        </w:rPr>
        <w:t xml:space="preserve"> </w:t>
      </w:r>
      <w:r>
        <w:rPr>
          <w:w w:val="105"/>
        </w:rPr>
        <w:t>support</w:t>
      </w:r>
      <w:r>
        <w:rPr>
          <w:spacing w:val="-7"/>
          <w:w w:val="105"/>
        </w:rPr>
        <w:t xml:space="preserve"> </w:t>
      </w:r>
      <w:r>
        <w:rPr>
          <w:w w:val="105"/>
        </w:rPr>
        <w:t>investment</w:t>
      </w:r>
      <w:r>
        <w:rPr>
          <w:spacing w:val="-7"/>
          <w:w w:val="105"/>
        </w:rPr>
        <w:t xml:space="preserve"> </w:t>
      </w:r>
      <w:r>
        <w:rPr>
          <w:w w:val="105"/>
        </w:rPr>
        <w:t xml:space="preserve">and a good economy. This is reinforced by strengthening and facilitating corporate </w:t>
      </w:r>
      <w:r>
        <w:rPr>
          <w:spacing w:val="-2"/>
          <w:w w:val="105"/>
        </w:rPr>
        <w:t>operations</w:t>
      </w:r>
      <w:r>
        <w:rPr>
          <w:spacing w:val="-7"/>
          <w:w w:val="105"/>
        </w:rPr>
        <w:t xml:space="preserve"> </w:t>
      </w:r>
      <w:r>
        <w:rPr>
          <w:spacing w:val="-2"/>
          <w:w w:val="105"/>
        </w:rPr>
        <w:t>in</w:t>
      </w:r>
      <w:r>
        <w:rPr>
          <w:spacing w:val="-5"/>
          <w:w w:val="105"/>
        </w:rPr>
        <w:t xml:space="preserve"> </w:t>
      </w:r>
      <w:r>
        <w:rPr>
          <w:spacing w:val="-2"/>
          <w:w w:val="105"/>
        </w:rPr>
        <w:t>certain fields/corridors.</w:t>
      </w:r>
      <w:r>
        <w:rPr>
          <w:spacing w:val="-9"/>
          <w:w w:val="105"/>
        </w:rPr>
        <w:t xml:space="preserve"> </w:t>
      </w:r>
      <w:r>
        <w:rPr>
          <w:spacing w:val="-2"/>
          <w:w w:val="105"/>
        </w:rPr>
        <w:t>It</w:t>
      </w:r>
      <w:r>
        <w:rPr>
          <w:spacing w:val="-4"/>
          <w:w w:val="105"/>
        </w:rPr>
        <w:t xml:space="preserve"> </w:t>
      </w:r>
      <w:r>
        <w:rPr>
          <w:spacing w:val="-2"/>
          <w:w w:val="105"/>
        </w:rPr>
        <w:t>is</w:t>
      </w:r>
      <w:r>
        <w:rPr>
          <w:spacing w:val="-7"/>
          <w:w w:val="105"/>
        </w:rPr>
        <w:t xml:space="preserve"> </w:t>
      </w:r>
      <w:r>
        <w:rPr>
          <w:spacing w:val="-2"/>
          <w:w w:val="105"/>
        </w:rPr>
        <w:t>hoped</w:t>
      </w:r>
      <w:r>
        <w:rPr>
          <w:spacing w:val="-4"/>
          <w:w w:val="105"/>
        </w:rPr>
        <w:t xml:space="preserve"> </w:t>
      </w:r>
      <w:r>
        <w:rPr>
          <w:spacing w:val="-2"/>
          <w:w w:val="105"/>
        </w:rPr>
        <w:t>that</w:t>
      </w:r>
      <w:r>
        <w:rPr>
          <w:spacing w:val="-4"/>
          <w:w w:val="105"/>
        </w:rPr>
        <w:t xml:space="preserve"> </w:t>
      </w:r>
      <w:r>
        <w:rPr>
          <w:spacing w:val="-2"/>
          <w:w w:val="105"/>
        </w:rPr>
        <w:t>this</w:t>
      </w:r>
      <w:r>
        <w:rPr>
          <w:spacing w:val="-7"/>
          <w:w w:val="105"/>
        </w:rPr>
        <w:t xml:space="preserve"> </w:t>
      </w:r>
      <w:r>
        <w:rPr>
          <w:spacing w:val="-2"/>
          <w:w w:val="105"/>
        </w:rPr>
        <w:t>effectiveness</w:t>
      </w:r>
      <w:r>
        <w:rPr>
          <w:spacing w:val="-7"/>
          <w:w w:val="105"/>
        </w:rPr>
        <w:t xml:space="preserve"> </w:t>
      </w:r>
      <w:r>
        <w:rPr>
          <w:spacing w:val="-2"/>
          <w:w w:val="105"/>
        </w:rPr>
        <w:t>can</w:t>
      </w:r>
      <w:r>
        <w:rPr>
          <w:spacing w:val="-5"/>
          <w:w w:val="105"/>
        </w:rPr>
        <w:t xml:space="preserve"> </w:t>
      </w:r>
      <w:r>
        <w:rPr>
          <w:spacing w:val="-2"/>
          <w:w w:val="105"/>
        </w:rPr>
        <w:t>be</w:t>
      </w:r>
      <w:r>
        <w:rPr>
          <w:spacing w:val="-5"/>
          <w:w w:val="105"/>
        </w:rPr>
        <w:t xml:space="preserve"> </w:t>
      </w:r>
      <w:r>
        <w:rPr>
          <w:spacing w:val="-2"/>
          <w:w w:val="105"/>
        </w:rPr>
        <w:t>used as</w:t>
      </w:r>
      <w:r>
        <w:rPr>
          <w:spacing w:val="-7"/>
          <w:w w:val="105"/>
        </w:rPr>
        <w:t xml:space="preserve"> </w:t>
      </w:r>
      <w:r>
        <w:rPr>
          <w:spacing w:val="-2"/>
          <w:w w:val="105"/>
        </w:rPr>
        <w:t>an</w:t>
      </w:r>
      <w:r>
        <w:rPr>
          <w:spacing w:val="-6"/>
          <w:w w:val="105"/>
        </w:rPr>
        <w:t xml:space="preserve"> </w:t>
      </w:r>
      <w:r>
        <w:rPr>
          <w:spacing w:val="-2"/>
          <w:w w:val="105"/>
        </w:rPr>
        <w:t>initial</w:t>
      </w:r>
      <w:r>
        <w:rPr>
          <w:spacing w:val="-5"/>
          <w:w w:val="105"/>
        </w:rPr>
        <w:t xml:space="preserve"> </w:t>
      </w:r>
      <w:r>
        <w:rPr>
          <w:spacing w:val="-2"/>
          <w:w w:val="105"/>
        </w:rPr>
        <w:t>step</w:t>
      </w:r>
      <w:r>
        <w:rPr>
          <w:spacing w:val="-10"/>
          <w:w w:val="105"/>
        </w:rPr>
        <w:t xml:space="preserve"> </w:t>
      </w:r>
      <w:r>
        <w:rPr>
          <w:spacing w:val="-2"/>
          <w:w w:val="105"/>
        </w:rPr>
        <w:t>in</w:t>
      </w:r>
      <w:r>
        <w:rPr>
          <w:spacing w:val="-6"/>
          <w:w w:val="105"/>
        </w:rPr>
        <w:t xml:space="preserve"> </w:t>
      </w:r>
      <w:r>
        <w:rPr>
          <w:spacing w:val="-2"/>
          <w:w w:val="105"/>
        </w:rPr>
        <w:t>legal</w:t>
      </w:r>
      <w:r>
        <w:rPr>
          <w:spacing w:val="-5"/>
          <w:w w:val="105"/>
        </w:rPr>
        <w:t xml:space="preserve"> </w:t>
      </w:r>
      <w:r>
        <w:rPr>
          <w:spacing w:val="-2"/>
          <w:w w:val="105"/>
        </w:rPr>
        <w:t>reform</w:t>
      </w:r>
      <w:r>
        <w:rPr>
          <w:spacing w:val="-9"/>
          <w:w w:val="105"/>
        </w:rPr>
        <w:t xml:space="preserve"> </w:t>
      </w:r>
      <w:r>
        <w:rPr>
          <w:spacing w:val="-2"/>
          <w:w w:val="105"/>
        </w:rPr>
        <w:t>in</w:t>
      </w:r>
      <w:r>
        <w:rPr>
          <w:spacing w:val="-6"/>
          <w:w w:val="105"/>
        </w:rPr>
        <w:t xml:space="preserve"> </w:t>
      </w:r>
      <w:r>
        <w:rPr>
          <w:spacing w:val="-2"/>
          <w:w w:val="105"/>
        </w:rPr>
        <w:t>the</w:t>
      </w:r>
      <w:r>
        <w:rPr>
          <w:spacing w:val="-9"/>
          <w:w w:val="105"/>
        </w:rPr>
        <w:t xml:space="preserve"> </w:t>
      </w:r>
      <w:r>
        <w:rPr>
          <w:spacing w:val="-2"/>
          <w:w w:val="105"/>
        </w:rPr>
        <w:t>corporate</w:t>
      </w:r>
      <w:r>
        <w:rPr>
          <w:spacing w:val="-6"/>
          <w:w w:val="105"/>
        </w:rPr>
        <w:t xml:space="preserve"> </w:t>
      </w:r>
      <w:r>
        <w:rPr>
          <w:spacing w:val="-2"/>
          <w:w w:val="105"/>
        </w:rPr>
        <w:t>sector</w:t>
      </w:r>
      <w:r>
        <w:rPr>
          <w:spacing w:val="-8"/>
          <w:w w:val="105"/>
        </w:rPr>
        <w:t xml:space="preserve"> </w:t>
      </w:r>
      <w:r>
        <w:rPr>
          <w:spacing w:val="-2"/>
          <w:w w:val="105"/>
        </w:rPr>
        <w:t>to</w:t>
      </w:r>
      <w:r>
        <w:rPr>
          <w:spacing w:val="-9"/>
          <w:w w:val="105"/>
        </w:rPr>
        <w:t xml:space="preserve"> </w:t>
      </w:r>
      <w:r>
        <w:rPr>
          <w:spacing w:val="-2"/>
          <w:w w:val="105"/>
        </w:rPr>
        <w:t>realize</w:t>
      </w:r>
      <w:r>
        <w:rPr>
          <w:spacing w:val="-6"/>
          <w:w w:val="105"/>
        </w:rPr>
        <w:t xml:space="preserve"> </w:t>
      </w:r>
      <w:r>
        <w:rPr>
          <w:spacing w:val="-2"/>
          <w:w w:val="105"/>
        </w:rPr>
        <w:t>justice.</w:t>
      </w:r>
      <w:r>
        <w:rPr>
          <w:spacing w:val="-9"/>
          <w:w w:val="105"/>
        </w:rPr>
        <w:t xml:space="preserve"> </w:t>
      </w:r>
      <w:r>
        <w:rPr>
          <w:spacing w:val="-2"/>
          <w:w w:val="105"/>
        </w:rPr>
        <w:t>Apart</w:t>
      </w:r>
      <w:r>
        <w:rPr>
          <w:spacing w:val="-5"/>
          <w:w w:val="105"/>
        </w:rPr>
        <w:t xml:space="preserve"> </w:t>
      </w:r>
      <w:r>
        <w:rPr>
          <w:spacing w:val="-2"/>
          <w:w w:val="105"/>
        </w:rPr>
        <w:t xml:space="preserve">from </w:t>
      </w:r>
      <w:r>
        <w:rPr>
          <w:w w:val="105"/>
        </w:rPr>
        <w:t>that,</w:t>
      </w:r>
      <w:r>
        <w:rPr>
          <w:spacing w:val="-4"/>
          <w:w w:val="105"/>
        </w:rPr>
        <w:t xml:space="preserve"> </w:t>
      </w:r>
      <w:r>
        <w:rPr>
          <w:w w:val="105"/>
        </w:rPr>
        <w:t>it</w:t>
      </w:r>
      <w:r>
        <w:rPr>
          <w:spacing w:val="-5"/>
          <w:w w:val="105"/>
        </w:rPr>
        <w:t xml:space="preserve"> </w:t>
      </w:r>
      <w:r>
        <w:rPr>
          <w:w w:val="105"/>
        </w:rPr>
        <w:t>is</w:t>
      </w:r>
      <w:r>
        <w:rPr>
          <w:spacing w:val="-5"/>
          <w:w w:val="105"/>
        </w:rPr>
        <w:t xml:space="preserve"> </w:t>
      </w:r>
      <w:r>
        <w:rPr>
          <w:w w:val="105"/>
        </w:rPr>
        <w:t>also</w:t>
      </w:r>
      <w:r>
        <w:rPr>
          <w:spacing w:val="-3"/>
          <w:w w:val="105"/>
        </w:rPr>
        <w:t xml:space="preserve"> </w:t>
      </w:r>
      <w:r>
        <w:rPr>
          <w:w w:val="105"/>
        </w:rPr>
        <w:t>hoped</w:t>
      </w:r>
      <w:r>
        <w:rPr>
          <w:spacing w:val="-2"/>
          <w:w w:val="105"/>
        </w:rPr>
        <w:t xml:space="preserve"> </w:t>
      </w:r>
      <w:r>
        <w:rPr>
          <w:w w:val="105"/>
        </w:rPr>
        <w:t>that</w:t>
      </w:r>
      <w:r>
        <w:rPr>
          <w:spacing w:val="-2"/>
          <w:w w:val="105"/>
        </w:rPr>
        <w:t xml:space="preserve"> </w:t>
      </w:r>
      <w:r>
        <w:rPr>
          <w:w w:val="105"/>
        </w:rPr>
        <w:t>legal</w:t>
      </w:r>
      <w:r>
        <w:rPr>
          <w:spacing w:val="-2"/>
          <w:w w:val="105"/>
        </w:rPr>
        <w:t xml:space="preserve"> </w:t>
      </w:r>
      <w:r>
        <w:rPr>
          <w:w w:val="105"/>
        </w:rPr>
        <w:t>development</w:t>
      </w:r>
      <w:r>
        <w:rPr>
          <w:spacing w:val="-2"/>
          <w:w w:val="105"/>
        </w:rPr>
        <w:t xml:space="preserve"> </w:t>
      </w:r>
      <w:r>
        <w:rPr>
          <w:w w:val="105"/>
        </w:rPr>
        <w:t>in</w:t>
      </w:r>
      <w:r>
        <w:rPr>
          <w:spacing w:val="-3"/>
          <w:w w:val="105"/>
        </w:rPr>
        <w:t xml:space="preserve"> </w:t>
      </w:r>
      <w:r>
        <w:rPr>
          <w:w w:val="105"/>
        </w:rPr>
        <w:t>the</w:t>
      </w:r>
      <w:r>
        <w:rPr>
          <w:spacing w:val="-2"/>
          <w:w w:val="105"/>
        </w:rPr>
        <w:t xml:space="preserve"> </w:t>
      </w:r>
      <w:r>
        <w:rPr>
          <w:w w:val="105"/>
        </w:rPr>
        <w:t>corporate</w:t>
      </w:r>
      <w:r>
        <w:rPr>
          <w:spacing w:val="-3"/>
          <w:w w:val="105"/>
        </w:rPr>
        <w:t xml:space="preserve"> </w:t>
      </w:r>
      <w:r>
        <w:rPr>
          <w:w w:val="105"/>
        </w:rPr>
        <w:t>sector</w:t>
      </w:r>
      <w:r>
        <w:rPr>
          <w:spacing w:val="-3"/>
          <w:w w:val="105"/>
        </w:rPr>
        <w:t xml:space="preserve"> </w:t>
      </w:r>
      <w:r>
        <w:rPr>
          <w:w w:val="105"/>
        </w:rPr>
        <w:t>can</w:t>
      </w:r>
      <w:r>
        <w:rPr>
          <w:spacing w:val="-3"/>
          <w:w w:val="105"/>
        </w:rPr>
        <w:t xml:space="preserve"> </w:t>
      </w:r>
      <w:r>
        <w:rPr>
          <w:w w:val="105"/>
        </w:rPr>
        <w:t>realize</w:t>
      </w:r>
      <w:r>
        <w:rPr>
          <w:spacing w:val="-3"/>
          <w:w w:val="105"/>
        </w:rPr>
        <w:t xml:space="preserve"> </w:t>
      </w:r>
      <w:r>
        <w:rPr>
          <w:w w:val="105"/>
        </w:rPr>
        <w:t>the</w:t>
      </w:r>
    </w:p>
    <w:p w14:paraId="59961890" w14:textId="77777777" w:rsidR="007B5CC8" w:rsidRDefault="007B5CC8">
      <w:pPr>
        <w:pStyle w:val="BodyText"/>
        <w:spacing w:line="254" w:lineRule="auto"/>
        <w:sectPr w:rsidR="007B5CC8">
          <w:pgSz w:w="11920" w:h="16860"/>
          <w:pgMar w:top="1500" w:right="1133" w:bottom="2100" w:left="1275" w:header="284" w:footer="1902" w:gutter="0"/>
          <w:cols w:space="720"/>
        </w:sectPr>
      </w:pPr>
    </w:p>
    <w:p w14:paraId="6E3944B8" w14:textId="77777777" w:rsidR="007B5CC8" w:rsidRDefault="00000000">
      <w:pPr>
        <w:pStyle w:val="BodyText"/>
        <w:spacing w:before="85" w:line="252" w:lineRule="auto"/>
        <w:ind w:right="214"/>
        <w:jc w:val="left"/>
      </w:pPr>
      <w:r>
        <w:lastRenderedPageBreak/>
        <w:t xml:space="preserve">ideals of the Indonesian nation as stated in the Preamble to the 1945 Constitution of </w:t>
      </w:r>
      <w:r>
        <w:rPr>
          <w:w w:val="105"/>
        </w:rPr>
        <w:t>the Republic of Indonesia, paragraph 4.</w:t>
      </w:r>
    </w:p>
    <w:p w14:paraId="260E4314" w14:textId="77777777" w:rsidR="007B5CC8" w:rsidRDefault="007B5CC8">
      <w:pPr>
        <w:pStyle w:val="BodyText"/>
        <w:spacing w:before="15"/>
        <w:ind w:left="0"/>
        <w:jc w:val="left"/>
      </w:pPr>
    </w:p>
    <w:p w14:paraId="0C30100A" w14:textId="77777777" w:rsidR="007B5CC8" w:rsidRDefault="00000000">
      <w:pPr>
        <w:pStyle w:val="ListParagraph"/>
        <w:numPr>
          <w:ilvl w:val="0"/>
          <w:numId w:val="1"/>
        </w:numPr>
        <w:tabs>
          <w:tab w:val="left" w:pos="673"/>
        </w:tabs>
        <w:spacing w:line="213" w:lineRule="auto"/>
        <w:ind w:right="333"/>
        <w:rPr>
          <w:rFonts w:ascii="Palatino Linotype"/>
          <w:i/>
          <w:sz w:val="24"/>
        </w:rPr>
      </w:pPr>
      <w:r>
        <w:rPr>
          <w:rFonts w:ascii="Palatino Linotype"/>
          <w:i/>
          <w:sz w:val="24"/>
        </w:rPr>
        <w:t>Development</w:t>
      </w:r>
      <w:r>
        <w:rPr>
          <w:rFonts w:ascii="Palatino Linotype"/>
          <w:i/>
          <w:spacing w:val="31"/>
          <w:sz w:val="24"/>
        </w:rPr>
        <w:t xml:space="preserve"> </w:t>
      </w:r>
      <w:r>
        <w:rPr>
          <w:rFonts w:ascii="Palatino Linotype"/>
          <w:i/>
          <w:sz w:val="24"/>
        </w:rPr>
        <w:t>of</w:t>
      </w:r>
      <w:r>
        <w:rPr>
          <w:rFonts w:ascii="Palatino Linotype"/>
          <w:i/>
          <w:spacing w:val="30"/>
          <w:sz w:val="24"/>
        </w:rPr>
        <w:t xml:space="preserve"> </w:t>
      </w:r>
      <w:r>
        <w:rPr>
          <w:rFonts w:ascii="Palatino Linotype"/>
          <w:i/>
          <w:sz w:val="24"/>
        </w:rPr>
        <w:t>Corporate</w:t>
      </w:r>
      <w:r>
        <w:rPr>
          <w:rFonts w:ascii="Palatino Linotype"/>
          <w:i/>
          <w:spacing w:val="30"/>
          <w:sz w:val="24"/>
        </w:rPr>
        <w:t xml:space="preserve"> </w:t>
      </w:r>
      <w:r>
        <w:rPr>
          <w:rFonts w:ascii="Palatino Linotype"/>
          <w:i/>
          <w:sz w:val="24"/>
        </w:rPr>
        <w:t>Regulations</w:t>
      </w:r>
      <w:r>
        <w:rPr>
          <w:rFonts w:ascii="Palatino Linotype"/>
          <w:i/>
          <w:spacing w:val="30"/>
          <w:sz w:val="24"/>
        </w:rPr>
        <w:t xml:space="preserve"> </w:t>
      </w:r>
      <w:r>
        <w:rPr>
          <w:rFonts w:ascii="Palatino Linotype"/>
          <w:i/>
          <w:sz w:val="24"/>
        </w:rPr>
        <w:t>in</w:t>
      </w:r>
      <w:r>
        <w:rPr>
          <w:rFonts w:ascii="Palatino Linotype"/>
          <w:i/>
          <w:spacing w:val="30"/>
          <w:sz w:val="24"/>
        </w:rPr>
        <w:t xml:space="preserve"> </w:t>
      </w:r>
      <w:r>
        <w:rPr>
          <w:rFonts w:ascii="Palatino Linotype"/>
          <w:i/>
          <w:sz w:val="24"/>
        </w:rPr>
        <w:t>Indonesia</w:t>
      </w:r>
      <w:r>
        <w:rPr>
          <w:rFonts w:ascii="Palatino Linotype"/>
          <w:i/>
          <w:spacing w:val="33"/>
          <w:sz w:val="24"/>
        </w:rPr>
        <w:t xml:space="preserve"> </w:t>
      </w:r>
      <w:r>
        <w:rPr>
          <w:rFonts w:ascii="Palatino Linotype"/>
          <w:i/>
          <w:sz w:val="24"/>
        </w:rPr>
        <w:t>in</w:t>
      </w:r>
      <w:r>
        <w:rPr>
          <w:rFonts w:ascii="Palatino Linotype"/>
          <w:i/>
          <w:spacing w:val="30"/>
          <w:sz w:val="24"/>
        </w:rPr>
        <w:t xml:space="preserve"> </w:t>
      </w:r>
      <w:r>
        <w:rPr>
          <w:rFonts w:ascii="Palatino Linotype"/>
          <w:i/>
          <w:sz w:val="24"/>
        </w:rPr>
        <w:t>the</w:t>
      </w:r>
      <w:r>
        <w:rPr>
          <w:rFonts w:ascii="Palatino Linotype"/>
          <w:i/>
          <w:spacing w:val="30"/>
          <w:sz w:val="24"/>
        </w:rPr>
        <w:t xml:space="preserve"> </w:t>
      </w:r>
      <w:r>
        <w:rPr>
          <w:rFonts w:ascii="Palatino Linotype"/>
          <w:i/>
          <w:sz w:val="24"/>
        </w:rPr>
        <w:t>Context</w:t>
      </w:r>
      <w:r>
        <w:rPr>
          <w:rFonts w:ascii="Palatino Linotype"/>
          <w:i/>
          <w:spacing w:val="31"/>
          <w:sz w:val="24"/>
        </w:rPr>
        <w:t xml:space="preserve"> </w:t>
      </w:r>
      <w:r>
        <w:rPr>
          <w:rFonts w:ascii="Palatino Linotype"/>
          <w:i/>
          <w:sz w:val="24"/>
        </w:rPr>
        <w:t>of</w:t>
      </w:r>
      <w:r>
        <w:rPr>
          <w:rFonts w:ascii="Palatino Linotype"/>
          <w:i/>
          <w:spacing w:val="30"/>
          <w:sz w:val="24"/>
        </w:rPr>
        <w:t xml:space="preserve"> </w:t>
      </w:r>
      <w:r>
        <w:rPr>
          <w:rFonts w:ascii="Palatino Linotype"/>
          <w:i/>
          <w:sz w:val="24"/>
        </w:rPr>
        <w:t>Ease</w:t>
      </w:r>
      <w:r>
        <w:rPr>
          <w:rFonts w:ascii="Palatino Linotype"/>
          <w:i/>
          <w:spacing w:val="30"/>
          <w:sz w:val="24"/>
        </w:rPr>
        <w:t xml:space="preserve"> </w:t>
      </w:r>
      <w:r>
        <w:rPr>
          <w:rFonts w:ascii="Palatino Linotype"/>
          <w:i/>
          <w:sz w:val="24"/>
        </w:rPr>
        <w:t>of</w:t>
      </w:r>
      <w:r>
        <w:rPr>
          <w:rFonts w:ascii="Palatino Linotype"/>
          <w:i/>
          <w:spacing w:val="29"/>
          <w:sz w:val="24"/>
        </w:rPr>
        <w:t xml:space="preserve"> </w:t>
      </w:r>
      <w:r>
        <w:rPr>
          <w:rFonts w:ascii="Palatino Linotype"/>
          <w:i/>
          <w:sz w:val="24"/>
        </w:rPr>
        <w:t xml:space="preserve">Doing </w:t>
      </w:r>
      <w:r>
        <w:rPr>
          <w:rFonts w:ascii="Palatino Linotype"/>
          <w:i/>
          <w:spacing w:val="-2"/>
          <w:sz w:val="24"/>
        </w:rPr>
        <w:t>Business</w:t>
      </w:r>
    </w:p>
    <w:p w14:paraId="2AE404D5" w14:textId="77777777" w:rsidR="007B5CC8" w:rsidRDefault="00000000">
      <w:pPr>
        <w:pStyle w:val="BodyText"/>
        <w:spacing w:before="9" w:line="254" w:lineRule="auto"/>
        <w:ind w:right="323" w:firstLine="704"/>
      </w:pPr>
      <w:r>
        <w:t>Good corporate legal regulations can help improve the performance of the business itself. Not only that, good regulations can strengthen public trust in the establishment of corporations and the running of businesses. However, regulations that are too complicated result in declining corporate performance and hinder innovation and business growth</w:t>
      </w:r>
      <w:hyperlink w:anchor="_bookmark10" w:history="1">
        <w:r>
          <w:rPr>
            <w:position w:val="6"/>
            <w:sz w:val="16"/>
          </w:rPr>
          <w:t>11</w:t>
        </w:r>
      </w:hyperlink>
      <w:r>
        <w:t>. Based on this, the Indonesian Government is making</w:t>
      </w:r>
      <w:r>
        <w:rPr>
          <w:spacing w:val="36"/>
        </w:rPr>
        <w:t xml:space="preserve"> </w:t>
      </w:r>
      <w:r>
        <w:t>efforts</w:t>
      </w:r>
      <w:r>
        <w:rPr>
          <w:spacing w:val="36"/>
        </w:rPr>
        <w:t xml:space="preserve"> </w:t>
      </w:r>
      <w:r>
        <w:t>to</w:t>
      </w:r>
      <w:r>
        <w:rPr>
          <w:spacing w:val="40"/>
        </w:rPr>
        <w:t xml:space="preserve"> </w:t>
      </w:r>
      <w:r>
        <w:t>make</w:t>
      </w:r>
      <w:r>
        <w:rPr>
          <w:spacing w:val="33"/>
        </w:rPr>
        <w:t xml:space="preserve"> </w:t>
      </w:r>
      <w:r>
        <w:t>legal</w:t>
      </w:r>
      <w:r>
        <w:rPr>
          <w:spacing w:val="35"/>
        </w:rPr>
        <w:t xml:space="preserve"> </w:t>
      </w:r>
      <w:r>
        <w:t>regulations</w:t>
      </w:r>
      <w:r>
        <w:rPr>
          <w:spacing w:val="36"/>
        </w:rPr>
        <w:t xml:space="preserve"> </w:t>
      </w:r>
      <w:r>
        <w:t>effective</w:t>
      </w:r>
      <w:r>
        <w:rPr>
          <w:spacing w:val="40"/>
        </w:rPr>
        <w:t xml:space="preserve"> </w:t>
      </w:r>
      <w:r>
        <w:t>through</w:t>
      </w:r>
      <w:r>
        <w:rPr>
          <w:spacing w:val="40"/>
        </w:rPr>
        <w:t xml:space="preserve"> </w:t>
      </w:r>
      <w:r>
        <w:t>legal</w:t>
      </w:r>
      <w:r>
        <w:rPr>
          <w:spacing w:val="35"/>
        </w:rPr>
        <w:t xml:space="preserve"> </w:t>
      </w:r>
      <w:r>
        <w:t>reformation</w:t>
      </w:r>
      <w:r>
        <w:rPr>
          <w:spacing w:val="33"/>
        </w:rPr>
        <w:t xml:space="preserve"> </w:t>
      </w:r>
      <w:r>
        <w:t>steps.</w:t>
      </w:r>
    </w:p>
    <w:p w14:paraId="089A37DF" w14:textId="77777777" w:rsidR="007B5CC8" w:rsidRDefault="00000000">
      <w:pPr>
        <w:pStyle w:val="BodyText"/>
        <w:spacing w:line="254" w:lineRule="auto"/>
        <w:ind w:right="327" w:firstLine="704"/>
      </w:pPr>
      <w:r>
        <w:t>The legal reforms carried out by the Indonesian Government in the corporate sector are aimed at creating a climate of ease of doing business. The government is trying to create this convenience at the national and regional levels. The real effort that has been made by the Indonesian Government is to issue several government regulations</w:t>
      </w:r>
      <w:r>
        <w:rPr>
          <w:spacing w:val="40"/>
        </w:rPr>
        <w:t xml:space="preserve"> </w:t>
      </w:r>
      <w:r>
        <w:t>which</w:t>
      </w:r>
      <w:r>
        <w:rPr>
          <w:spacing w:val="40"/>
        </w:rPr>
        <w:t xml:space="preserve"> </w:t>
      </w:r>
      <w:r>
        <w:t>in</w:t>
      </w:r>
      <w:r>
        <w:rPr>
          <w:spacing w:val="40"/>
        </w:rPr>
        <w:t xml:space="preserve"> </w:t>
      </w:r>
      <w:r>
        <w:t>essence</w:t>
      </w:r>
      <w:r>
        <w:rPr>
          <w:spacing w:val="40"/>
        </w:rPr>
        <w:t xml:space="preserve"> </w:t>
      </w:r>
      <w:r>
        <w:t>provide</w:t>
      </w:r>
      <w:r>
        <w:rPr>
          <w:spacing w:val="40"/>
        </w:rPr>
        <w:t xml:space="preserve"> </w:t>
      </w:r>
      <w:r>
        <w:t>legal</w:t>
      </w:r>
      <w:r>
        <w:rPr>
          <w:spacing w:val="40"/>
        </w:rPr>
        <w:t xml:space="preserve"> </w:t>
      </w:r>
      <w:r>
        <w:t>efficiency</w:t>
      </w:r>
      <w:r>
        <w:rPr>
          <w:spacing w:val="40"/>
        </w:rPr>
        <w:t xml:space="preserve"> </w:t>
      </w:r>
      <w:r>
        <w:t>in</w:t>
      </w:r>
      <w:r>
        <w:rPr>
          <w:spacing w:val="40"/>
        </w:rPr>
        <w:t xml:space="preserve"> </w:t>
      </w:r>
      <w:r>
        <w:t>order</w:t>
      </w:r>
      <w:r>
        <w:rPr>
          <w:spacing w:val="40"/>
        </w:rPr>
        <w:t xml:space="preserve"> </w:t>
      </w:r>
      <w:r>
        <w:t>to</w:t>
      </w:r>
      <w:r>
        <w:rPr>
          <w:spacing w:val="40"/>
        </w:rPr>
        <w:t xml:space="preserve"> </w:t>
      </w:r>
      <w:r>
        <w:t>realize</w:t>
      </w:r>
      <w:r>
        <w:rPr>
          <w:spacing w:val="40"/>
        </w:rPr>
        <w:t xml:space="preserve"> </w:t>
      </w:r>
      <w:r>
        <w:t>ease</w:t>
      </w:r>
      <w:r>
        <w:rPr>
          <w:spacing w:val="40"/>
        </w:rPr>
        <w:t xml:space="preserve"> </w:t>
      </w:r>
      <w:r>
        <w:t>of doing business.</w:t>
      </w:r>
    </w:p>
    <w:p w14:paraId="1F5E2D59" w14:textId="77777777" w:rsidR="007B5CC8" w:rsidRDefault="00000000">
      <w:pPr>
        <w:pStyle w:val="BodyText"/>
        <w:spacing w:before="1" w:line="254" w:lineRule="auto"/>
        <w:ind w:right="317" w:firstLine="704"/>
      </w:pPr>
      <w:r>
        <w:rPr>
          <w:w w:val="105"/>
        </w:rPr>
        <w:t>The establishment of a PT (limited liability company) type corporation is made</w:t>
      </w:r>
      <w:r>
        <w:rPr>
          <w:spacing w:val="-6"/>
          <w:w w:val="105"/>
        </w:rPr>
        <w:t xml:space="preserve"> </w:t>
      </w:r>
      <w:r>
        <w:rPr>
          <w:w w:val="105"/>
        </w:rPr>
        <w:t>easy</w:t>
      </w:r>
      <w:r>
        <w:rPr>
          <w:spacing w:val="-7"/>
          <w:w w:val="105"/>
        </w:rPr>
        <w:t xml:space="preserve"> </w:t>
      </w:r>
      <w:r>
        <w:rPr>
          <w:w w:val="105"/>
        </w:rPr>
        <w:t>by</w:t>
      </w:r>
      <w:r>
        <w:rPr>
          <w:spacing w:val="-8"/>
          <w:w w:val="105"/>
        </w:rPr>
        <w:t xml:space="preserve"> </w:t>
      </w:r>
      <w:r>
        <w:rPr>
          <w:w w:val="105"/>
        </w:rPr>
        <w:t>the</w:t>
      </w:r>
      <w:r>
        <w:rPr>
          <w:spacing w:val="-5"/>
          <w:w w:val="105"/>
        </w:rPr>
        <w:t xml:space="preserve"> </w:t>
      </w:r>
      <w:r>
        <w:rPr>
          <w:w w:val="105"/>
        </w:rPr>
        <w:t>Indonesian</w:t>
      </w:r>
      <w:r>
        <w:rPr>
          <w:spacing w:val="-9"/>
          <w:w w:val="105"/>
        </w:rPr>
        <w:t xml:space="preserve"> </w:t>
      </w:r>
      <w:r>
        <w:rPr>
          <w:w w:val="105"/>
        </w:rPr>
        <w:t>Government.</w:t>
      </w:r>
      <w:r>
        <w:rPr>
          <w:spacing w:val="-6"/>
          <w:w w:val="105"/>
        </w:rPr>
        <w:t xml:space="preserve"> </w:t>
      </w:r>
      <w:r>
        <w:rPr>
          <w:w w:val="105"/>
        </w:rPr>
        <w:t>Currently,</w:t>
      </w:r>
      <w:r>
        <w:rPr>
          <w:spacing w:val="-6"/>
          <w:w w:val="105"/>
        </w:rPr>
        <w:t xml:space="preserve"> </w:t>
      </w:r>
      <w:r>
        <w:rPr>
          <w:w w:val="105"/>
        </w:rPr>
        <w:t>PTs</w:t>
      </w:r>
      <w:r>
        <w:rPr>
          <w:spacing w:val="-7"/>
          <w:w w:val="105"/>
        </w:rPr>
        <w:t xml:space="preserve"> </w:t>
      </w:r>
      <w:r>
        <w:rPr>
          <w:w w:val="105"/>
        </w:rPr>
        <w:t>established</w:t>
      </w:r>
      <w:r>
        <w:rPr>
          <w:spacing w:val="-5"/>
          <w:w w:val="105"/>
        </w:rPr>
        <w:t xml:space="preserve"> </w:t>
      </w:r>
      <w:r>
        <w:rPr>
          <w:w w:val="105"/>
        </w:rPr>
        <w:t>in</w:t>
      </w:r>
      <w:r>
        <w:rPr>
          <w:spacing w:val="-6"/>
          <w:w w:val="105"/>
        </w:rPr>
        <w:t xml:space="preserve"> </w:t>
      </w:r>
      <w:r>
        <w:rPr>
          <w:w w:val="105"/>
        </w:rPr>
        <w:t>Indonesia are divided into 2 types, namely PT Persekutuan Modal and PT Perindividuan</w:t>
      </w:r>
      <w:hyperlink w:anchor="_bookmark11" w:history="1">
        <w:r>
          <w:rPr>
            <w:w w:val="105"/>
            <w:position w:val="6"/>
            <w:sz w:val="16"/>
          </w:rPr>
          <w:t>12</w:t>
        </w:r>
      </w:hyperlink>
      <w:r>
        <w:rPr>
          <w:w w:val="105"/>
        </w:rPr>
        <w:t>. The implication of dividing these two types of PT is that it will be easier for small and medium businesses to develop their businesses. This is because the establishment of an Individual PT does not have a minimum capital requirement. Legal</w:t>
      </w:r>
      <w:r>
        <w:rPr>
          <w:spacing w:val="-9"/>
          <w:w w:val="105"/>
        </w:rPr>
        <w:t xml:space="preserve"> </w:t>
      </w:r>
      <w:r>
        <w:rPr>
          <w:w w:val="105"/>
        </w:rPr>
        <w:t>processing</w:t>
      </w:r>
      <w:r>
        <w:rPr>
          <w:spacing w:val="-11"/>
          <w:w w:val="105"/>
        </w:rPr>
        <w:t xml:space="preserve"> </w:t>
      </w:r>
      <w:r>
        <w:rPr>
          <w:w w:val="105"/>
        </w:rPr>
        <w:t>can</w:t>
      </w:r>
      <w:r>
        <w:rPr>
          <w:spacing w:val="-10"/>
          <w:w w:val="105"/>
        </w:rPr>
        <w:t xml:space="preserve"> </w:t>
      </w:r>
      <w:r>
        <w:rPr>
          <w:w w:val="105"/>
        </w:rPr>
        <w:t>also</w:t>
      </w:r>
      <w:r>
        <w:rPr>
          <w:spacing w:val="-10"/>
          <w:w w:val="105"/>
        </w:rPr>
        <w:t xml:space="preserve"> </w:t>
      </w:r>
      <w:r>
        <w:rPr>
          <w:w w:val="105"/>
        </w:rPr>
        <w:t>be</w:t>
      </w:r>
      <w:r>
        <w:rPr>
          <w:spacing w:val="-13"/>
          <w:w w:val="105"/>
        </w:rPr>
        <w:t xml:space="preserve"> </w:t>
      </w:r>
      <w:r>
        <w:rPr>
          <w:w w:val="105"/>
        </w:rPr>
        <w:t>done</w:t>
      </w:r>
      <w:r>
        <w:rPr>
          <w:spacing w:val="-12"/>
          <w:w w:val="105"/>
        </w:rPr>
        <w:t xml:space="preserve"> </w:t>
      </w:r>
      <w:r>
        <w:rPr>
          <w:w w:val="105"/>
        </w:rPr>
        <w:t>online</w:t>
      </w:r>
      <w:r>
        <w:rPr>
          <w:spacing w:val="-9"/>
          <w:w w:val="105"/>
        </w:rPr>
        <w:t xml:space="preserve"> </w:t>
      </w:r>
      <w:r>
        <w:rPr>
          <w:w w:val="105"/>
        </w:rPr>
        <w:t>without</w:t>
      </w:r>
      <w:r>
        <w:rPr>
          <w:spacing w:val="-10"/>
          <w:w w:val="105"/>
        </w:rPr>
        <w:t xml:space="preserve"> </w:t>
      </w:r>
      <w:r>
        <w:rPr>
          <w:w w:val="105"/>
        </w:rPr>
        <w:t>having</w:t>
      </w:r>
      <w:r>
        <w:rPr>
          <w:spacing w:val="-11"/>
          <w:w w:val="105"/>
        </w:rPr>
        <w:t xml:space="preserve"> </w:t>
      </w:r>
      <w:r>
        <w:rPr>
          <w:w w:val="105"/>
        </w:rPr>
        <w:t>to</w:t>
      </w:r>
      <w:r>
        <w:rPr>
          <w:spacing w:val="-10"/>
          <w:w w:val="105"/>
        </w:rPr>
        <w:t xml:space="preserve"> </w:t>
      </w:r>
      <w:r>
        <w:rPr>
          <w:w w:val="105"/>
        </w:rPr>
        <w:t>go</w:t>
      </w:r>
      <w:r>
        <w:rPr>
          <w:spacing w:val="-13"/>
          <w:w w:val="105"/>
        </w:rPr>
        <w:t xml:space="preserve"> </w:t>
      </w:r>
      <w:r>
        <w:rPr>
          <w:w w:val="105"/>
        </w:rPr>
        <w:t>to</w:t>
      </w:r>
      <w:r>
        <w:rPr>
          <w:spacing w:val="-10"/>
          <w:w w:val="105"/>
        </w:rPr>
        <w:t xml:space="preserve"> </w:t>
      </w:r>
      <w:r>
        <w:rPr>
          <w:w w:val="105"/>
        </w:rPr>
        <w:t>a</w:t>
      </w:r>
      <w:r>
        <w:rPr>
          <w:spacing w:val="-10"/>
          <w:w w:val="105"/>
        </w:rPr>
        <w:t xml:space="preserve"> </w:t>
      </w:r>
      <w:r>
        <w:rPr>
          <w:w w:val="105"/>
        </w:rPr>
        <w:t>notary.</w:t>
      </w:r>
      <w:r>
        <w:rPr>
          <w:spacing w:val="-13"/>
          <w:w w:val="105"/>
        </w:rPr>
        <w:t xml:space="preserve"> </w:t>
      </w:r>
      <w:r>
        <w:rPr>
          <w:w w:val="105"/>
        </w:rPr>
        <w:t>Business actors who intend to establish an Individual PT only need to pay PNBP (Non-Tax State Income) of IDR. 50,000,- (fifty thousand)</w:t>
      </w:r>
      <w:hyperlink w:anchor="_bookmark12" w:history="1">
        <w:r>
          <w:rPr>
            <w:w w:val="105"/>
            <w:position w:val="6"/>
            <w:sz w:val="16"/>
          </w:rPr>
          <w:t>13</w:t>
        </w:r>
      </w:hyperlink>
      <w:r>
        <w:rPr>
          <w:w w:val="105"/>
        </w:rPr>
        <w:t>. Meanwhile for PT Persekutuan Modal</w:t>
      </w:r>
      <w:hyperlink w:anchor="_bookmark13" w:history="1">
        <w:r>
          <w:rPr>
            <w:w w:val="105"/>
            <w:position w:val="6"/>
            <w:sz w:val="16"/>
          </w:rPr>
          <w:t>14</w:t>
        </w:r>
      </w:hyperlink>
      <w:r>
        <w:rPr>
          <w:w w:val="105"/>
        </w:rPr>
        <w:t>The creation must be done through a notarial deed and deposit the authorized capital of at least 25% of the authorized capital determined by the decision of the founder of the PT</w:t>
      </w:r>
      <w:hyperlink w:anchor="_bookmark14" w:history="1">
        <w:r>
          <w:rPr>
            <w:w w:val="105"/>
          </w:rPr>
          <w:t>.</w:t>
        </w:r>
        <w:r>
          <w:rPr>
            <w:w w:val="105"/>
            <w:position w:val="6"/>
            <w:sz w:val="16"/>
          </w:rPr>
          <w:t>15</w:t>
        </w:r>
      </w:hyperlink>
      <w:r>
        <w:rPr>
          <w:w w:val="105"/>
        </w:rPr>
        <w:t>.</w:t>
      </w:r>
    </w:p>
    <w:p w14:paraId="7AFE5FCF" w14:textId="77777777" w:rsidR="007B5CC8" w:rsidRDefault="00000000">
      <w:pPr>
        <w:pStyle w:val="BodyText"/>
        <w:spacing w:line="256" w:lineRule="auto"/>
        <w:ind w:right="327" w:firstLine="704"/>
      </w:pPr>
      <w:r>
        <w:rPr>
          <w:w w:val="105"/>
        </w:rPr>
        <w:t>By definition, PT Persekutuan Modal is a capital partnership legal entity established</w:t>
      </w:r>
      <w:r>
        <w:rPr>
          <w:spacing w:val="-3"/>
          <w:w w:val="105"/>
        </w:rPr>
        <w:t xml:space="preserve"> </w:t>
      </w:r>
      <w:r>
        <w:rPr>
          <w:w w:val="105"/>
        </w:rPr>
        <w:t>on</w:t>
      </w:r>
      <w:r>
        <w:rPr>
          <w:spacing w:val="-3"/>
          <w:w w:val="105"/>
        </w:rPr>
        <w:t xml:space="preserve"> </w:t>
      </w:r>
      <w:r>
        <w:rPr>
          <w:w w:val="105"/>
        </w:rPr>
        <w:t>the</w:t>
      </w:r>
      <w:r>
        <w:rPr>
          <w:spacing w:val="-3"/>
          <w:w w:val="105"/>
        </w:rPr>
        <w:t xml:space="preserve"> </w:t>
      </w:r>
      <w:r>
        <w:rPr>
          <w:w w:val="105"/>
        </w:rPr>
        <w:t>basis</w:t>
      </w:r>
      <w:r>
        <w:rPr>
          <w:spacing w:val="-5"/>
          <w:w w:val="105"/>
        </w:rPr>
        <w:t xml:space="preserve"> </w:t>
      </w:r>
      <w:r>
        <w:rPr>
          <w:w w:val="105"/>
        </w:rPr>
        <w:t>of</w:t>
      </w:r>
      <w:r>
        <w:rPr>
          <w:spacing w:val="-4"/>
          <w:w w:val="105"/>
        </w:rPr>
        <w:t xml:space="preserve"> </w:t>
      </w:r>
      <w:r>
        <w:rPr>
          <w:w w:val="105"/>
        </w:rPr>
        <w:t>an</w:t>
      </w:r>
      <w:r>
        <w:rPr>
          <w:spacing w:val="-3"/>
          <w:w w:val="105"/>
        </w:rPr>
        <w:t xml:space="preserve"> </w:t>
      </w:r>
      <w:r>
        <w:rPr>
          <w:w w:val="105"/>
        </w:rPr>
        <w:t>agreement</w:t>
      </w:r>
      <w:r>
        <w:rPr>
          <w:spacing w:val="-2"/>
          <w:w w:val="105"/>
        </w:rPr>
        <w:t xml:space="preserve"> </w:t>
      </w:r>
      <w:r>
        <w:rPr>
          <w:w w:val="105"/>
        </w:rPr>
        <w:t>and</w:t>
      </w:r>
      <w:r>
        <w:rPr>
          <w:spacing w:val="-3"/>
          <w:w w:val="105"/>
        </w:rPr>
        <w:t xml:space="preserve"> </w:t>
      </w:r>
      <w:r>
        <w:rPr>
          <w:w w:val="105"/>
        </w:rPr>
        <w:t>carrying</w:t>
      </w:r>
      <w:r>
        <w:rPr>
          <w:spacing w:val="-5"/>
          <w:w w:val="105"/>
        </w:rPr>
        <w:t xml:space="preserve"> </w:t>
      </w:r>
      <w:r>
        <w:rPr>
          <w:w w:val="105"/>
        </w:rPr>
        <w:t>out</w:t>
      </w:r>
      <w:r>
        <w:rPr>
          <w:spacing w:val="-3"/>
          <w:w w:val="105"/>
        </w:rPr>
        <w:t xml:space="preserve"> </w:t>
      </w:r>
      <w:r>
        <w:rPr>
          <w:w w:val="105"/>
        </w:rPr>
        <w:t>business</w:t>
      </w:r>
      <w:r>
        <w:rPr>
          <w:spacing w:val="-5"/>
          <w:w w:val="105"/>
        </w:rPr>
        <w:t xml:space="preserve"> </w:t>
      </w:r>
      <w:r>
        <w:rPr>
          <w:w w:val="105"/>
        </w:rPr>
        <w:t>activities</w:t>
      </w:r>
      <w:r>
        <w:rPr>
          <w:spacing w:val="-4"/>
          <w:w w:val="105"/>
        </w:rPr>
        <w:t xml:space="preserve"> with</w:t>
      </w:r>
    </w:p>
    <w:p w14:paraId="0BAE760C" w14:textId="77777777" w:rsidR="007B5CC8" w:rsidRDefault="007B5CC8">
      <w:pPr>
        <w:pStyle w:val="BodyText"/>
        <w:spacing w:before="1" w:after="1"/>
        <w:ind w:left="0"/>
        <w:jc w:val="left"/>
        <w:rPr>
          <w:sz w:val="20"/>
        </w:rPr>
      </w:pPr>
    </w:p>
    <w:p w14:paraId="3EF368ED" w14:textId="77777777" w:rsidR="007B5CC8" w:rsidRDefault="00000000">
      <w:pPr>
        <w:pStyle w:val="BodyText"/>
        <w:spacing w:line="20" w:lineRule="exact"/>
        <w:ind w:left="-35"/>
        <w:jc w:val="left"/>
        <w:rPr>
          <w:sz w:val="2"/>
        </w:rPr>
      </w:pPr>
      <w:r>
        <w:rPr>
          <w:noProof/>
          <w:sz w:val="2"/>
        </w:rPr>
        <mc:AlternateContent>
          <mc:Choice Requires="wpg">
            <w:drawing>
              <wp:inline distT="0" distB="0" distL="0" distR="0" wp14:anchorId="42DE79B1" wp14:editId="6BEF50B7">
                <wp:extent cx="1829435" cy="762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8" name="Graphic 18"/>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B3DDBE" id="Group 17"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">
                <v:shape id="Graphic 18"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" path="m1829435,l,,,7619r1829435,l1829435,xe" fillcolor="black" stroked="f">
                  <v:path arrowok="t"/>
                </v:shape>
                <w10:anchorlock/>
              </v:group>
            </w:pict>
          </mc:Fallback>
        </mc:AlternateContent>
      </w:r>
    </w:p>
    <w:p w14:paraId="1B0D1947" w14:textId="77777777" w:rsidR="007B5CC8" w:rsidRDefault="00000000">
      <w:pPr>
        <w:spacing w:before="88"/>
        <w:ind w:left="393"/>
        <w:jc w:val="both"/>
        <w:rPr>
          <w:sz w:val="20"/>
        </w:rPr>
      </w:pPr>
      <w:bookmarkStart w:id="10" w:name="_bookmark10"/>
      <w:bookmarkEnd w:id="10"/>
      <w:r>
        <w:rPr>
          <w:rFonts w:ascii="Times New Roman" w:hAnsi="Times New Roman"/>
          <w:w w:val="105"/>
          <w:position w:val="7"/>
          <w:sz w:val="13"/>
        </w:rPr>
        <w:t>11</w:t>
      </w:r>
      <w:r>
        <w:rPr>
          <w:rFonts w:ascii="Times New Roman" w:hAnsi="Times New Roman"/>
          <w:spacing w:val="23"/>
          <w:w w:val="105"/>
          <w:position w:val="7"/>
          <w:sz w:val="13"/>
        </w:rPr>
        <w:t xml:space="preserve"> </w:t>
      </w:r>
      <w:r>
        <w:rPr>
          <w:w w:val="105"/>
          <w:sz w:val="20"/>
        </w:rPr>
        <w:t>Robert</w:t>
      </w:r>
      <w:r>
        <w:rPr>
          <w:spacing w:val="4"/>
          <w:w w:val="105"/>
          <w:sz w:val="20"/>
        </w:rPr>
        <w:t xml:space="preserve"> </w:t>
      </w:r>
      <w:r>
        <w:rPr>
          <w:w w:val="105"/>
          <w:sz w:val="20"/>
        </w:rPr>
        <w:t>S.</w:t>
      </w:r>
      <w:r>
        <w:rPr>
          <w:spacing w:val="7"/>
          <w:w w:val="105"/>
          <w:sz w:val="20"/>
        </w:rPr>
        <w:t xml:space="preserve"> </w:t>
      </w:r>
      <w:r>
        <w:rPr>
          <w:w w:val="105"/>
          <w:sz w:val="20"/>
        </w:rPr>
        <w:t>Kaplan</w:t>
      </w:r>
      <w:r>
        <w:rPr>
          <w:spacing w:val="5"/>
          <w:w w:val="105"/>
          <w:sz w:val="20"/>
        </w:rPr>
        <w:t xml:space="preserve"> </w:t>
      </w:r>
      <w:r>
        <w:rPr>
          <w:w w:val="105"/>
          <w:sz w:val="20"/>
        </w:rPr>
        <w:t>and</w:t>
      </w:r>
      <w:r>
        <w:rPr>
          <w:spacing w:val="4"/>
          <w:w w:val="105"/>
          <w:sz w:val="20"/>
        </w:rPr>
        <w:t xml:space="preserve"> </w:t>
      </w:r>
      <w:r>
        <w:rPr>
          <w:w w:val="105"/>
          <w:sz w:val="20"/>
        </w:rPr>
        <w:t>D.S.</w:t>
      </w:r>
      <w:r>
        <w:rPr>
          <w:spacing w:val="7"/>
          <w:w w:val="105"/>
          <w:sz w:val="20"/>
        </w:rPr>
        <w:t xml:space="preserve"> </w:t>
      </w:r>
      <w:r>
        <w:rPr>
          <w:w w:val="105"/>
          <w:sz w:val="20"/>
        </w:rPr>
        <w:t>Warren,</w:t>
      </w:r>
      <w:r>
        <w:rPr>
          <w:spacing w:val="7"/>
          <w:w w:val="105"/>
          <w:sz w:val="20"/>
        </w:rPr>
        <w:t xml:space="preserve"> </w:t>
      </w:r>
      <w:r>
        <w:rPr>
          <w:w w:val="105"/>
          <w:sz w:val="20"/>
        </w:rPr>
        <w:t>“The</w:t>
      </w:r>
      <w:r>
        <w:rPr>
          <w:spacing w:val="9"/>
          <w:w w:val="105"/>
          <w:sz w:val="20"/>
        </w:rPr>
        <w:t xml:space="preserve"> </w:t>
      </w:r>
      <w:r>
        <w:rPr>
          <w:w w:val="105"/>
          <w:sz w:val="20"/>
        </w:rPr>
        <w:t>Relevance</w:t>
      </w:r>
      <w:r>
        <w:rPr>
          <w:spacing w:val="9"/>
          <w:w w:val="105"/>
          <w:sz w:val="20"/>
        </w:rPr>
        <w:t xml:space="preserve"> </w:t>
      </w:r>
      <w:r>
        <w:rPr>
          <w:w w:val="105"/>
          <w:sz w:val="20"/>
        </w:rPr>
        <w:t>of</w:t>
      </w:r>
      <w:r>
        <w:rPr>
          <w:spacing w:val="7"/>
          <w:w w:val="105"/>
          <w:sz w:val="20"/>
        </w:rPr>
        <w:t xml:space="preserve"> </w:t>
      </w:r>
      <w:r>
        <w:rPr>
          <w:w w:val="105"/>
          <w:sz w:val="20"/>
        </w:rPr>
        <w:t>Regulation,”</w:t>
      </w:r>
      <w:r>
        <w:rPr>
          <w:spacing w:val="5"/>
          <w:w w:val="105"/>
          <w:sz w:val="20"/>
        </w:rPr>
        <w:t xml:space="preserve"> </w:t>
      </w:r>
      <w:r>
        <w:rPr>
          <w:w w:val="105"/>
          <w:sz w:val="20"/>
        </w:rPr>
        <w:t>Harvard</w:t>
      </w:r>
      <w:r>
        <w:rPr>
          <w:spacing w:val="7"/>
          <w:w w:val="105"/>
          <w:sz w:val="20"/>
        </w:rPr>
        <w:t xml:space="preserve"> </w:t>
      </w:r>
      <w:r>
        <w:rPr>
          <w:w w:val="105"/>
          <w:sz w:val="20"/>
        </w:rPr>
        <w:t>Business</w:t>
      </w:r>
      <w:r>
        <w:rPr>
          <w:spacing w:val="9"/>
          <w:w w:val="105"/>
          <w:sz w:val="20"/>
        </w:rPr>
        <w:t xml:space="preserve"> </w:t>
      </w:r>
      <w:r>
        <w:rPr>
          <w:w w:val="105"/>
          <w:sz w:val="20"/>
        </w:rPr>
        <w:t>Review</w:t>
      </w:r>
      <w:r>
        <w:rPr>
          <w:spacing w:val="10"/>
          <w:w w:val="105"/>
          <w:sz w:val="20"/>
        </w:rPr>
        <w:t xml:space="preserve"> </w:t>
      </w:r>
      <w:r>
        <w:rPr>
          <w:spacing w:val="-5"/>
          <w:w w:val="105"/>
          <w:sz w:val="20"/>
        </w:rPr>
        <w:t>94,</w:t>
      </w:r>
    </w:p>
    <w:p w14:paraId="608F6FB7" w14:textId="77777777" w:rsidR="007B5CC8" w:rsidRDefault="00000000">
      <w:pPr>
        <w:spacing w:before="14"/>
        <w:ind w:left="533"/>
        <w:jc w:val="both"/>
        <w:rPr>
          <w:sz w:val="20"/>
        </w:rPr>
      </w:pPr>
      <w:r>
        <w:rPr>
          <w:spacing w:val="-2"/>
          <w:sz w:val="20"/>
        </w:rPr>
        <w:t>no.</w:t>
      </w:r>
      <w:r>
        <w:rPr>
          <w:spacing w:val="-8"/>
          <w:sz w:val="20"/>
        </w:rPr>
        <w:t xml:space="preserve"> </w:t>
      </w:r>
      <w:r>
        <w:rPr>
          <w:spacing w:val="-2"/>
          <w:sz w:val="20"/>
        </w:rPr>
        <w:t>5</w:t>
      </w:r>
      <w:r>
        <w:rPr>
          <w:spacing w:val="-8"/>
          <w:sz w:val="20"/>
        </w:rPr>
        <w:t xml:space="preserve"> </w:t>
      </w:r>
      <w:r>
        <w:rPr>
          <w:spacing w:val="-2"/>
          <w:sz w:val="20"/>
        </w:rPr>
        <w:t>(2016):</w:t>
      </w:r>
      <w:r>
        <w:rPr>
          <w:spacing w:val="-9"/>
          <w:sz w:val="20"/>
        </w:rPr>
        <w:t xml:space="preserve"> </w:t>
      </w:r>
      <w:r>
        <w:rPr>
          <w:spacing w:val="-2"/>
          <w:sz w:val="20"/>
        </w:rPr>
        <w:t>94–102.</w:t>
      </w:r>
    </w:p>
    <w:p w14:paraId="79BD9EC9" w14:textId="77777777" w:rsidR="007B5CC8" w:rsidRDefault="00000000">
      <w:pPr>
        <w:spacing w:before="13"/>
        <w:ind w:left="393"/>
        <w:jc w:val="both"/>
        <w:rPr>
          <w:sz w:val="20"/>
        </w:rPr>
      </w:pPr>
      <w:bookmarkStart w:id="11" w:name="_bookmark11"/>
      <w:bookmarkEnd w:id="11"/>
      <w:r>
        <w:rPr>
          <w:w w:val="105"/>
          <w:position w:val="5"/>
          <w:sz w:val="13"/>
        </w:rPr>
        <w:t>12</w:t>
      </w:r>
      <w:r>
        <w:rPr>
          <w:w w:val="105"/>
          <w:sz w:val="20"/>
        </w:rPr>
        <w:t>The</w:t>
      </w:r>
      <w:r>
        <w:rPr>
          <w:spacing w:val="-8"/>
          <w:w w:val="105"/>
          <w:sz w:val="20"/>
        </w:rPr>
        <w:t xml:space="preserve"> </w:t>
      </w:r>
      <w:r>
        <w:rPr>
          <w:w w:val="105"/>
          <w:sz w:val="20"/>
        </w:rPr>
        <w:t>division</w:t>
      </w:r>
      <w:r>
        <w:rPr>
          <w:spacing w:val="-8"/>
          <w:w w:val="105"/>
          <w:sz w:val="20"/>
        </w:rPr>
        <w:t xml:space="preserve"> </w:t>
      </w:r>
      <w:r>
        <w:rPr>
          <w:w w:val="105"/>
          <w:sz w:val="20"/>
        </w:rPr>
        <w:t>of</w:t>
      </w:r>
      <w:r>
        <w:rPr>
          <w:spacing w:val="-6"/>
          <w:w w:val="105"/>
          <w:sz w:val="20"/>
        </w:rPr>
        <w:t xml:space="preserve"> </w:t>
      </w:r>
      <w:r>
        <w:rPr>
          <w:w w:val="105"/>
          <w:sz w:val="20"/>
        </w:rPr>
        <w:t>types</w:t>
      </w:r>
      <w:r>
        <w:rPr>
          <w:spacing w:val="-5"/>
          <w:w w:val="105"/>
          <w:sz w:val="20"/>
        </w:rPr>
        <w:t xml:space="preserve"> </w:t>
      </w:r>
      <w:r>
        <w:rPr>
          <w:w w:val="105"/>
          <w:sz w:val="20"/>
        </w:rPr>
        <w:t>of</w:t>
      </w:r>
      <w:r>
        <w:rPr>
          <w:spacing w:val="-6"/>
          <w:w w:val="105"/>
          <w:sz w:val="20"/>
        </w:rPr>
        <w:t xml:space="preserve"> </w:t>
      </w:r>
      <w:r>
        <w:rPr>
          <w:w w:val="105"/>
          <w:sz w:val="20"/>
        </w:rPr>
        <w:t>Limited</w:t>
      </w:r>
      <w:r>
        <w:rPr>
          <w:spacing w:val="-6"/>
          <w:w w:val="105"/>
          <w:sz w:val="20"/>
        </w:rPr>
        <w:t xml:space="preserve"> </w:t>
      </w:r>
      <w:r>
        <w:rPr>
          <w:w w:val="105"/>
          <w:sz w:val="20"/>
        </w:rPr>
        <w:t>Liability</w:t>
      </w:r>
      <w:r>
        <w:rPr>
          <w:spacing w:val="-4"/>
          <w:w w:val="105"/>
          <w:sz w:val="20"/>
        </w:rPr>
        <w:t xml:space="preserve"> </w:t>
      </w:r>
      <w:r>
        <w:rPr>
          <w:w w:val="105"/>
          <w:sz w:val="20"/>
        </w:rPr>
        <w:t>Companies</w:t>
      </w:r>
      <w:r>
        <w:rPr>
          <w:spacing w:val="-4"/>
          <w:w w:val="105"/>
          <w:sz w:val="20"/>
        </w:rPr>
        <w:t xml:space="preserve"> </w:t>
      </w:r>
      <w:r>
        <w:rPr>
          <w:w w:val="105"/>
          <w:sz w:val="20"/>
        </w:rPr>
        <w:t>(PT)</w:t>
      </w:r>
      <w:r>
        <w:rPr>
          <w:spacing w:val="-6"/>
          <w:w w:val="105"/>
          <w:sz w:val="20"/>
        </w:rPr>
        <w:t xml:space="preserve"> </w:t>
      </w:r>
      <w:r>
        <w:rPr>
          <w:w w:val="105"/>
          <w:sz w:val="20"/>
        </w:rPr>
        <w:t>is</w:t>
      </w:r>
      <w:r>
        <w:rPr>
          <w:spacing w:val="-8"/>
          <w:w w:val="105"/>
          <w:sz w:val="20"/>
        </w:rPr>
        <w:t xml:space="preserve"> </w:t>
      </w:r>
      <w:r>
        <w:rPr>
          <w:w w:val="105"/>
          <w:sz w:val="20"/>
        </w:rPr>
        <w:t>due</w:t>
      </w:r>
      <w:r>
        <w:rPr>
          <w:spacing w:val="-5"/>
          <w:w w:val="105"/>
          <w:sz w:val="20"/>
        </w:rPr>
        <w:t xml:space="preserve"> </w:t>
      </w:r>
      <w:r>
        <w:rPr>
          <w:w w:val="105"/>
          <w:sz w:val="20"/>
        </w:rPr>
        <w:t>to</w:t>
      </w:r>
      <w:r>
        <w:rPr>
          <w:spacing w:val="-8"/>
          <w:w w:val="105"/>
          <w:sz w:val="20"/>
        </w:rPr>
        <w:t xml:space="preserve"> </w:t>
      </w:r>
      <w:r>
        <w:rPr>
          <w:w w:val="105"/>
          <w:sz w:val="20"/>
        </w:rPr>
        <w:t>changes</w:t>
      </w:r>
      <w:r>
        <w:rPr>
          <w:spacing w:val="-5"/>
          <w:w w:val="105"/>
          <w:sz w:val="20"/>
        </w:rPr>
        <w:t xml:space="preserve"> </w:t>
      </w:r>
      <w:r>
        <w:rPr>
          <w:w w:val="105"/>
          <w:sz w:val="20"/>
        </w:rPr>
        <w:t>to</w:t>
      </w:r>
      <w:r>
        <w:rPr>
          <w:spacing w:val="-5"/>
          <w:w w:val="105"/>
          <w:sz w:val="20"/>
        </w:rPr>
        <w:t xml:space="preserve"> </w:t>
      </w:r>
      <w:r>
        <w:rPr>
          <w:w w:val="105"/>
          <w:sz w:val="20"/>
        </w:rPr>
        <w:t>Article</w:t>
      </w:r>
      <w:r>
        <w:rPr>
          <w:spacing w:val="-8"/>
          <w:w w:val="105"/>
          <w:sz w:val="20"/>
        </w:rPr>
        <w:t xml:space="preserve"> </w:t>
      </w:r>
      <w:r>
        <w:rPr>
          <w:w w:val="105"/>
          <w:sz w:val="20"/>
        </w:rPr>
        <w:t>1</w:t>
      </w:r>
      <w:r>
        <w:rPr>
          <w:spacing w:val="-8"/>
          <w:w w:val="105"/>
          <w:sz w:val="20"/>
        </w:rPr>
        <w:t xml:space="preserve"> </w:t>
      </w:r>
      <w:r>
        <w:rPr>
          <w:spacing w:val="-2"/>
          <w:w w:val="105"/>
          <w:sz w:val="20"/>
        </w:rPr>
        <w:t>paragraph</w:t>
      </w:r>
    </w:p>
    <w:p w14:paraId="7A818704" w14:textId="77777777" w:rsidR="007B5CC8" w:rsidRDefault="00000000">
      <w:pPr>
        <w:spacing w:before="14" w:line="254" w:lineRule="auto"/>
        <w:ind w:left="533" w:right="320"/>
        <w:jc w:val="both"/>
        <w:rPr>
          <w:sz w:val="20"/>
        </w:rPr>
      </w:pPr>
      <w:r>
        <w:rPr>
          <w:w w:val="105"/>
          <w:sz w:val="20"/>
        </w:rPr>
        <w:t>(1) of Law Number 40 of 2007 concerning Limited Liability Companies by Article 109 of the Job Creation Law. This has been reaffirmed through Minister of Law and Human Rights Regulation Number 21</w:t>
      </w:r>
      <w:r>
        <w:rPr>
          <w:spacing w:val="-2"/>
          <w:w w:val="105"/>
          <w:sz w:val="20"/>
        </w:rPr>
        <w:t xml:space="preserve"> </w:t>
      </w:r>
      <w:r>
        <w:rPr>
          <w:w w:val="105"/>
          <w:sz w:val="20"/>
        </w:rPr>
        <w:t>of 2021</w:t>
      </w:r>
      <w:r>
        <w:rPr>
          <w:spacing w:val="-2"/>
          <w:w w:val="105"/>
          <w:sz w:val="20"/>
        </w:rPr>
        <w:t xml:space="preserve"> </w:t>
      </w:r>
      <w:r>
        <w:rPr>
          <w:w w:val="105"/>
          <w:sz w:val="20"/>
        </w:rPr>
        <w:t>concerning Requirements</w:t>
      </w:r>
      <w:r>
        <w:rPr>
          <w:spacing w:val="-2"/>
          <w:w w:val="105"/>
          <w:sz w:val="20"/>
        </w:rPr>
        <w:t xml:space="preserve"> </w:t>
      </w:r>
      <w:r>
        <w:rPr>
          <w:w w:val="105"/>
          <w:sz w:val="20"/>
        </w:rPr>
        <w:t>and Procedures</w:t>
      </w:r>
      <w:r>
        <w:rPr>
          <w:spacing w:val="-2"/>
          <w:w w:val="105"/>
          <w:sz w:val="20"/>
        </w:rPr>
        <w:t xml:space="preserve"> </w:t>
      </w:r>
      <w:r>
        <w:rPr>
          <w:w w:val="105"/>
          <w:sz w:val="20"/>
        </w:rPr>
        <w:t>for Registration of Establishment, Changes and Dissolution of Limited Liability Company Legal Entities.</w:t>
      </w:r>
    </w:p>
    <w:p w14:paraId="5625AA59" w14:textId="77777777" w:rsidR="007B5CC8" w:rsidRDefault="00000000">
      <w:pPr>
        <w:spacing w:before="2" w:line="254" w:lineRule="auto"/>
        <w:ind w:left="533" w:right="320" w:hanging="140"/>
        <w:jc w:val="both"/>
        <w:rPr>
          <w:sz w:val="20"/>
        </w:rPr>
      </w:pPr>
      <w:bookmarkStart w:id="12" w:name="_bookmark12"/>
      <w:bookmarkEnd w:id="12"/>
      <w:r>
        <w:rPr>
          <w:position w:val="5"/>
          <w:sz w:val="13"/>
        </w:rPr>
        <w:t>13</w:t>
      </w:r>
      <w:r>
        <w:rPr>
          <w:spacing w:val="40"/>
          <w:position w:val="5"/>
          <w:sz w:val="13"/>
        </w:rPr>
        <w:t xml:space="preserve"> </w:t>
      </w:r>
      <w:r>
        <w:rPr>
          <w:sz w:val="20"/>
        </w:rPr>
        <w:t>Alum Simbolon et al., "Establishment of PT Peorangan for MSME Businesses," Proceedings of the National</w:t>
      </w:r>
      <w:r>
        <w:rPr>
          <w:spacing w:val="33"/>
          <w:sz w:val="20"/>
        </w:rPr>
        <w:t xml:space="preserve"> </w:t>
      </w:r>
      <w:r>
        <w:rPr>
          <w:sz w:val="20"/>
        </w:rPr>
        <w:t>Conference</w:t>
      </w:r>
      <w:r>
        <w:rPr>
          <w:spacing w:val="24"/>
          <w:sz w:val="20"/>
        </w:rPr>
        <w:t xml:space="preserve"> </w:t>
      </w:r>
      <w:r>
        <w:rPr>
          <w:sz w:val="20"/>
        </w:rPr>
        <w:t>on</w:t>
      </w:r>
      <w:r>
        <w:rPr>
          <w:spacing w:val="30"/>
          <w:sz w:val="20"/>
        </w:rPr>
        <w:t xml:space="preserve"> </w:t>
      </w:r>
      <w:r>
        <w:rPr>
          <w:sz w:val="20"/>
        </w:rPr>
        <w:t>Community</w:t>
      </w:r>
      <w:r>
        <w:rPr>
          <w:spacing w:val="31"/>
          <w:sz w:val="20"/>
        </w:rPr>
        <w:t xml:space="preserve"> </w:t>
      </w:r>
      <w:r>
        <w:rPr>
          <w:sz w:val="20"/>
        </w:rPr>
        <w:t>Service</w:t>
      </w:r>
      <w:r>
        <w:rPr>
          <w:spacing w:val="24"/>
          <w:sz w:val="20"/>
        </w:rPr>
        <w:t xml:space="preserve"> </w:t>
      </w:r>
      <w:r>
        <w:rPr>
          <w:sz w:val="20"/>
        </w:rPr>
        <w:t>and</w:t>
      </w:r>
      <w:r>
        <w:rPr>
          <w:spacing w:val="33"/>
          <w:sz w:val="20"/>
        </w:rPr>
        <w:t xml:space="preserve"> </w:t>
      </w:r>
      <w:r>
        <w:rPr>
          <w:sz w:val="20"/>
        </w:rPr>
        <w:t>Corporate</w:t>
      </w:r>
      <w:r>
        <w:rPr>
          <w:spacing w:val="31"/>
          <w:sz w:val="20"/>
        </w:rPr>
        <w:t xml:space="preserve"> </w:t>
      </w:r>
      <w:r>
        <w:rPr>
          <w:sz w:val="20"/>
        </w:rPr>
        <w:t>Social</w:t>
      </w:r>
      <w:r>
        <w:rPr>
          <w:spacing w:val="26"/>
          <w:sz w:val="20"/>
        </w:rPr>
        <w:t xml:space="preserve"> </w:t>
      </w:r>
      <w:r>
        <w:rPr>
          <w:sz w:val="20"/>
        </w:rPr>
        <w:t>Responsibility</w:t>
      </w:r>
      <w:r>
        <w:rPr>
          <w:spacing w:val="24"/>
          <w:sz w:val="20"/>
        </w:rPr>
        <w:t xml:space="preserve"> </w:t>
      </w:r>
      <w:r>
        <w:rPr>
          <w:sz w:val="20"/>
        </w:rPr>
        <w:t>(PKM-CSR)</w:t>
      </w:r>
      <w:r>
        <w:rPr>
          <w:spacing w:val="33"/>
          <w:sz w:val="20"/>
        </w:rPr>
        <w:t xml:space="preserve"> </w:t>
      </w:r>
      <w:r>
        <w:rPr>
          <w:sz w:val="20"/>
        </w:rPr>
        <w:t>5,</w:t>
      </w:r>
      <w:r>
        <w:rPr>
          <w:spacing w:val="33"/>
          <w:sz w:val="20"/>
        </w:rPr>
        <w:t xml:space="preserve"> </w:t>
      </w:r>
      <w:r>
        <w:rPr>
          <w:sz w:val="20"/>
        </w:rPr>
        <w:t>no. 7 (2022): 2, https://doi.org/10.37695/pkmcsr.v5i0.1816.</w:t>
      </w:r>
    </w:p>
    <w:p w14:paraId="7E0508F2" w14:textId="77777777" w:rsidR="007B5CC8" w:rsidRDefault="00000000">
      <w:pPr>
        <w:spacing w:line="254" w:lineRule="auto"/>
        <w:ind w:left="533" w:right="330" w:hanging="140"/>
        <w:jc w:val="both"/>
        <w:rPr>
          <w:sz w:val="20"/>
        </w:rPr>
      </w:pPr>
      <w:bookmarkStart w:id="13" w:name="_bookmark13"/>
      <w:bookmarkEnd w:id="13"/>
      <w:r>
        <w:rPr>
          <w:w w:val="105"/>
          <w:position w:val="5"/>
          <w:sz w:val="13"/>
        </w:rPr>
        <w:t>14</w:t>
      </w:r>
      <w:r>
        <w:rPr>
          <w:w w:val="105"/>
          <w:sz w:val="20"/>
        </w:rPr>
        <w:t>Capital Persekutuan PT is also called "Ordinary PT", meaning the PT as intended in the Limited Liability Company Law before the changes were made.</w:t>
      </w:r>
    </w:p>
    <w:p w14:paraId="22352C58" w14:textId="77777777" w:rsidR="007B5CC8" w:rsidRDefault="00000000">
      <w:pPr>
        <w:spacing w:line="234" w:lineRule="exact"/>
        <w:ind w:left="393"/>
        <w:jc w:val="both"/>
        <w:rPr>
          <w:sz w:val="20"/>
        </w:rPr>
      </w:pPr>
      <w:bookmarkStart w:id="14" w:name="_bookmark14"/>
      <w:bookmarkEnd w:id="14"/>
      <w:r>
        <w:rPr>
          <w:position w:val="5"/>
          <w:sz w:val="13"/>
        </w:rPr>
        <w:t>15</w:t>
      </w:r>
      <w:r>
        <w:rPr>
          <w:sz w:val="20"/>
        </w:rPr>
        <w:t>Article</w:t>
      </w:r>
      <w:r>
        <w:rPr>
          <w:spacing w:val="8"/>
          <w:sz w:val="20"/>
        </w:rPr>
        <w:t xml:space="preserve"> </w:t>
      </w:r>
      <w:r>
        <w:rPr>
          <w:sz w:val="20"/>
        </w:rPr>
        <w:t>109</w:t>
      </w:r>
      <w:r>
        <w:rPr>
          <w:spacing w:val="4"/>
          <w:sz w:val="20"/>
        </w:rPr>
        <w:t xml:space="preserve"> </w:t>
      </w:r>
      <w:r>
        <w:rPr>
          <w:sz w:val="20"/>
        </w:rPr>
        <w:t>number</w:t>
      </w:r>
      <w:r>
        <w:rPr>
          <w:spacing w:val="5"/>
          <w:sz w:val="20"/>
        </w:rPr>
        <w:t xml:space="preserve"> </w:t>
      </w:r>
      <w:r>
        <w:rPr>
          <w:sz w:val="20"/>
        </w:rPr>
        <w:t>(2)</w:t>
      </w:r>
      <w:r>
        <w:rPr>
          <w:spacing w:val="6"/>
          <w:sz w:val="20"/>
        </w:rPr>
        <w:t xml:space="preserve"> </w:t>
      </w:r>
      <w:r>
        <w:rPr>
          <w:sz w:val="20"/>
        </w:rPr>
        <w:t>of</w:t>
      </w:r>
      <w:r>
        <w:rPr>
          <w:spacing w:val="10"/>
          <w:sz w:val="20"/>
        </w:rPr>
        <w:t xml:space="preserve"> </w:t>
      </w:r>
      <w:r>
        <w:rPr>
          <w:sz w:val="20"/>
        </w:rPr>
        <w:t>the</w:t>
      </w:r>
      <w:r>
        <w:rPr>
          <w:spacing w:val="4"/>
          <w:sz w:val="20"/>
        </w:rPr>
        <w:t xml:space="preserve"> </w:t>
      </w:r>
      <w:r>
        <w:rPr>
          <w:sz w:val="20"/>
        </w:rPr>
        <w:t>Job</w:t>
      </w:r>
      <w:r>
        <w:rPr>
          <w:spacing w:val="9"/>
          <w:sz w:val="20"/>
        </w:rPr>
        <w:t xml:space="preserve"> </w:t>
      </w:r>
      <w:r>
        <w:rPr>
          <w:sz w:val="20"/>
        </w:rPr>
        <w:t>Creation</w:t>
      </w:r>
      <w:r>
        <w:rPr>
          <w:spacing w:val="4"/>
          <w:sz w:val="20"/>
        </w:rPr>
        <w:t xml:space="preserve"> </w:t>
      </w:r>
      <w:r>
        <w:rPr>
          <w:spacing w:val="-5"/>
          <w:sz w:val="20"/>
        </w:rPr>
        <w:t>Law</w:t>
      </w:r>
    </w:p>
    <w:p w14:paraId="6CF2EC54" w14:textId="77777777" w:rsidR="007B5CC8" w:rsidRDefault="007B5CC8">
      <w:pPr>
        <w:spacing w:line="234" w:lineRule="exact"/>
        <w:jc w:val="both"/>
        <w:rPr>
          <w:sz w:val="20"/>
        </w:rPr>
        <w:sectPr w:rsidR="007B5CC8">
          <w:pgSz w:w="11920" w:h="16860"/>
          <w:pgMar w:top="1500" w:right="1133" w:bottom="2100" w:left="1275" w:header="284" w:footer="1902" w:gutter="0"/>
          <w:cols w:space="720"/>
        </w:sectPr>
      </w:pPr>
    </w:p>
    <w:p w14:paraId="3E6153D8" w14:textId="77777777" w:rsidR="007B5CC8" w:rsidRDefault="00000000">
      <w:pPr>
        <w:pStyle w:val="BodyText"/>
        <w:spacing w:before="85" w:line="254" w:lineRule="auto"/>
        <w:ind w:right="319"/>
      </w:pPr>
      <w:r>
        <w:rPr>
          <w:w w:val="105"/>
        </w:rPr>
        <w:lastRenderedPageBreak/>
        <w:t>authorized</w:t>
      </w:r>
      <w:r>
        <w:rPr>
          <w:spacing w:val="-14"/>
          <w:w w:val="105"/>
        </w:rPr>
        <w:t xml:space="preserve"> </w:t>
      </w:r>
      <w:r>
        <w:rPr>
          <w:w w:val="105"/>
        </w:rPr>
        <w:t>capital</w:t>
      </w:r>
      <w:r>
        <w:rPr>
          <w:spacing w:val="-14"/>
          <w:w w:val="105"/>
        </w:rPr>
        <w:t xml:space="preserve"> </w:t>
      </w:r>
      <w:r>
        <w:rPr>
          <w:w w:val="105"/>
        </w:rPr>
        <w:t>which</w:t>
      </w:r>
      <w:r>
        <w:rPr>
          <w:spacing w:val="-14"/>
          <w:w w:val="105"/>
        </w:rPr>
        <w:t xml:space="preserve"> </w:t>
      </w:r>
      <w:r>
        <w:rPr>
          <w:w w:val="105"/>
        </w:rPr>
        <w:t>is</w:t>
      </w:r>
      <w:r>
        <w:rPr>
          <w:spacing w:val="-14"/>
          <w:w w:val="105"/>
        </w:rPr>
        <w:t xml:space="preserve"> </w:t>
      </w:r>
      <w:r>
        <w:rPr>
          <w:w w:val="105"/>
        </w:rPr>
        <w:t>entirely</w:t>
      </w:r>
      <w:r>
        <w:rPr>
          <w:spacing w:val="-14"/>
          <w:w w:val="105"/>
        </w:rPr>
        <w:t xml:space="preserve"> </w:t>
      </w:r>
      <w:r>
        <w:rPr>
          <w:w w:val="105"/>
        </w:rPr>
        <w:t>divided</w:t>
      </w:r>
      <w:r>
        <w:rPr>
          <w:spacing w:val="-13"/>
          <w:w w:val="105"/>
        </w:rPr>
        <w:t xml:space="preserve"> </w:t>
      </w:r>
      <w:r>
        <w:rPr>
          <w:w w:val="105"/>
        </w:rPr>
        <w:t>into</w:t>
      </w:r>
      <w:r>
        <w:rPr>
          <w:spacing w:val="-13"/>
          <w:w w:val="105"/>
        </w:rPr>
        <w:t xml:space="preserve"> </w:t>
      </w:r>
      <w:r>
        <w:rPr>
          <w:w w:val="105"/>
        </w:rPr>
        <w:t>shares.</w:t>
      </w:r>
      <w:hyperlink w:anchor="_bookmark15" w:history="1">
        <w:r>
          <w:rPr>
            <w:w w:val="105"/>
            <w:position w:val="6"/>
            <w:sz w:val="16"/>
          </w:rPr>
          <w:t>16</w:t>
        </w:r>
      </w:hyperlink>
      <w:r>
        <w:rPr>
          <w:w w:val="105"/>
        </w:rPr>
        <w:t>Meanwhile,</w:t>
      </w:r>
      <w:r>
        <w:rPr>
          <w:spacing w:val="-13"/>
          <w:w w:val="105"/>
        </w:rPr>
        <w:t xml:space="preserve"> </w:t>
      </w:r>
      <w:r>
        <w:rPr>
          <w:w w:val="105"/>
        </w:rPr>
        <w:t>PT</w:t>
      </w:r>
      <w:r>
        <w:rPr>
          <w:spacing w:val="-12"/>
          <w:w w:val="105"/>
        </w:rPr>
        <w:t xml:space="preserve"> </w:t>
      </w:r>
      <w:r>
        <w:rPr>
          <w:w w:val="105"/>
        </w:rPr>
        <w:t>Individual has a definition as an individual legal entity that meets the UMK criteria as regulated</w:t>
      </w:r>
      <w:r>
        <w:rPr>
          <w:spacing w:val="-7"/>
          <w:w w:val="105"/>
        </w:rPr>
        <w:t xml:space="preserve"> </w:t>
      </w:r>
      <w:r>
        <w:rPr>
          <w:w w:val="105"/>
        </w:rPr>
        <w:t>in</w:t>
      </w:r>
      <w:r>
        <w:rPr>
          <w:spacing w:val="-8"/>
          <w:w w:val="105"/>
        </w:rPr>
        <w:t xml:space="preserve"> </w:t>
      </w:r>
      <w:r>
        <w:rPr>
          <w:w w:val="105"/>
        </w:rPr>
        <w:t>the</w:t>
      </w:r>
      <w:r>
        <w:rPr>
          <w:spacing w:val="-12"/>
          <w:w w:val="105"/>
        </w:rPr>
        <w:t xml:space="preserve"> </w:t>
      </w:r>
      <w:r>
        <w:rPr>
          <w:w w:val="105"/>
        </w:rPr>
        <w:t>legislation</w:t>
      </w:r>
      <w:r>
        <w:rPr>
          <w:spacing w:val="-12"/>
          <w:w w:val="105"/>
        </w:rPr>
        <w:t xml:space="preserve"> </w:t>
      </w:r>
      <w:r>
        <w:rPr>
          <w:w w:val="105"/>
        </w:rPr>
        <w:t>regarding</w:t>
      </w:r>
      <w:r>
        <w:rPr>
          <w:spacing w:val="-12"/>
          <w:w w:val="105"/>
        </w:rPr>
        <w:t xml:space="preserve"> </w:t>
      </w:r>
      <w:r>
        <w:rPr>
          <w:w w:val="105"/>
        </w:rPr>
        <w:t>UMK</w:t>
      </w:r>
      <w:hyperlink w:anchor="_bookmark16" w:history="1">
        <w:r>
          <w:rPr>
            <w:w w:val="105"/>
            <w:position w:val="6"/>
            <w:sz w:val="16"/>
          </w:rPr>
          <w:t>17</w:t>
        </w:r>
      </w:hyperlink>
      <w:r>
        <w:rPr>
          <w:w w:val="105"/>
        </w:rPr>
        <w:t>.</w:t>
      </w:r>
      <w:r>
        <w:rPr>
          <w:spacing w:val="-8"/>
          <w:w w:val="105"/>
        </w:rPr>
        <w:t xml:space="preserve"> </w:t>
      </w:r>
      <w:r>
        <w:rPr>
          <w:w w:val="105"/>
        </w:rPr>
        <w:t>If</w:t>
      </w:r>
      <w:r>
        <w:rPr>
          <w:spacing w:val="-8"/>
          <w:w w:val="105"/>
        </w:rPr>
        <w:t xml:space="preserve"> </w:t>
      </w:r>
      <w:r>
        <w:rPr>
          <w:w w:val="105"/>
        </w:rPr>
        <w:t>we</w:t>
      </w:r>
      <w:r>
        <w:rPr>
          <w:spacing w:val="-8"/>
          <w:w w:val="105"/>
        </w:rPr>
        <w:t xml:space="preserve"> </w:t>
      </w:r>
      <w:r>
        <w:rPr>
          <w:w w:val="105"/>
        </w:rPr>
        <w:t>examine</w:t>
      </w:r>
      <w:r>
        <w:rPr>
          <w:spacing w:val="-11"/>
          <w:w w:val="105"/>
        </w:rPr>
        <w:t xml:space="preserve"> </w:t>
      </w:r>
      <w:r>
        <w:rPr>
          <w:w w:val="105"/>
        </w:rPr>
        <w:t>the</w:t>
      </w:r>
      <w:r>
        <w:rPr>
          <w:spacing w:val="-11"/>
          <w:w w:val="105"/>
        </w:rPr>
        <w:t xml:space="preserve"> </w:t>
      </w:r>
      <w:r>
        <w:rPr>
          <w:w w:val="105"/>
        </w:rPr>
        <w:t>main</w:t>
      </w:r>
      <w:r>
        <w:rPr>
          <w:spacing w:val="-12"/>
          <w:w w:val="105"/>
        </w:rPr>
        <w:t xml:space="preserve"> </w:t>
      </w:r>
      <w:r>
        <w:rPr>
          <w:w w:val="105"/>
        </w:rPr>
        <w:t>differences</w:t>
      </w:r>
      <w:r>
        <w:rPr>
          <w:spacing w:val="-10"/>
          <w:w w:val="105"/>
        </w:rPr>
        <w:t xml:space="preserve"> </w:t>
      </w:r>
      <w:r>
        <w:rPr>
          <w:w w:val="105"/>
        </w:rPr>
        <w:t>in definition, PT Persekutuan Modal and PT Perorangan have differences in initial capital</w:t>
      </w:r>
      <w:r>
        <w:rPr>
          <w:spacing w:val="-4"/>
          <w:w w:val="105"/>
        </w:rPr>
        <w:t xml:space="preserve"> </w:t>
      </w:r>
      <w:r>
        <w:rPr>
          <w:w w:val="105"/>
        </w:rPr>
        <w:t>investment</w:t>
      </w:r>
      <w:r>
        <w:rPr>
          <w:spacing w:val="-4"/>
          <w:w w:val="105"/>
        </w:rPr>
        <w:t xml:space="preserve"> </w:t>
      </w:r>
      <w:r>
        <w:rPr>
          <w:w w:val="105"/>
        </w:rPr>
        <w:t>and</w:t>
      </w:r>
      <w:r>
        <w:rPr>
          <w:spacing w:val="-4"/>
          <w:w w:val="105"/>
        </w:rPr>
        <w:t xml:space="preserve"> </w:t>
      </w:r>
      <w:r>
        <w:rPr>
          <w:w w:val="105"/>
        </w:rPr>
        <w:t>scale</w:t>
      </w:r>
      <w:r>
        <w:rPr>
          <w:spacing w:val="-5"/>
          <w:w w:val="105"/>
        </w:rPr>
        <w:t xml:space="preserve"> </w:t>
      </w:r>
      <w:r>
        <w:rPr>
          <w:w w:val="105"/>
        </w:rPr>
        <w:t>of</w:t>
      </w:r>
      <w:r>
        <w:rPr>
          <w:spacing w:val="-5"/>
          <w:w w:val="105"/>
        </w:rPr>
        <w:t xml:space="preserve"> </w:t>
      </w:r>
      <w:r>
        <w:rPr>
          <w:w w:val="105"/>
        </w:rPr>
        <w:t>business</w:t>
      </w:r>
      <w:r>
        <w:rPr>
          <w:spacing w:val="-7"/>
          <w:w w:val="105"/>
        </w:rPr>
        <w:t xml:space="preserve"> </w:t>
      </w:r>
      <w:r>
        <w:rPr>
          <w:w w:val="105"/>
        </w:rPr>
        <w:t>activities. Regulations</w:t>
      </w:r>
      <w:r>
        <w:rPr>
          <w:spacing w:val="-7"/>
          <w:w w:val="105"/>
        </w:rPr>
        <w:t xml:space="preserve"> </w:t>
      </w:r>
      <w:r>
        <w:rPr>
          <w:w w:val="105"/>
        </w:rPr>
        <w:t>regarding</w:t>
      </w:r>
      <w:r>
        <w:rPr>
          <w:spacing w:val="-7"/>
          <w:w w:val="105"/>
        </w:rPr>
        <w:t xml:space="preserve"> </w:t>
      </w:r>
      <w:r>
        <w:rPr>
          <w:w w:val="105"/>
        </w:rPr>
        <w:t>the</w:t>
      </w:r>
      <w:r>
        <w:rPr>
          <w:spacing w:val="-5"/>
          <w:w w:val="105"/>
        </w:rPr>
        <w:t xml:space="preserve"> </w:t>
      </w:r>
      <w:r>
        <w:rPr>
          <w:w w:val="105"/>
        </w:rPr>
        <w:t xml:space="preserve">scale </w:t>
      </w:r>
      <w:r>
        <w:t>of business activities related to Individual PTs are regulated in Article 35PP Number</w:t>
      </w:r>
      <w:r>
        <w:rPr>
          <w:spacing w:val="80"/>
          <w:w w:val="105"/>
        </w:rPr>
        <w:t xml:space="preserve"> </w:t>
      </w:r>
      <w:r>
        <w:rPr>
          <w:w w:val="105"/>
        </w:rPr>
        <w:t>7 of 2021 concerning Facilitation, Protection and Empowerment of Cooperatives and</w:t>
      </w:r>
      <w:r>
        <w:rPr>
          <w:spacing w:val="-14"/>
          <w:w w:val="105"/>
        </w:rPr>
        <w:t xml:space="preserve"> </w:t>
      </w:r>
      <w:r>
        <w:rPr>
          <w:w w:val="105"/>
        </w:rPr>
        <w:t>Micro,</w:t>
      </w:r>
      <w:r>
        <w:rPr>
          <w:spacing w:val="-14"/>
          <w:w w:val="105"/>
        </w:rPr>
        <w:t xml:space="preserve"> </w:t>
      </w:r>
      <w:r>
        <w:rPr>
          <w:w w:val="105"/>
        </w:rPr>
        <w:t>Small</w:t>
      </w:r>
      <w:r>
        <w:rPr>
          <w:spacing w:val="-14"/>
          <w:w w:val="105"/>
        </w:rPr>
        <w:t xml:space="preserve"> </w:t>
      </w:r>
      <w:r>
        <w:rPr>
          <w:w w:val="105"/>
        </w:rPr>
        <w:t>and</w:t>
      </w:r>
      <w:r>
        <w:rPr>
          <w:spacing w:val="-14"/>
          <w:w w:val="105"/>
        </w:rPr>
        <w:t xml:space="preserve"> </w:t>
      </w:r>
      <w:r>
        <w:rPr>
          <w:w w:val="105"/>
        </w:rPr>
        <w:t>Medium</w:t>
      </w:r>
      <w:r>
        <w:rPr>
          <w:spacing w:val="-14"/>
          <w:w w:val="105"/>
        </w:rPr>
        <w:t xml:space="preserve"> </w:t>
      </w:r>
      <w:r>
        <w:rPr>
          <w:w w:val="105"/>
        </w:rPr>
        <w:t>Enterprises.</w:t>
      </w:r>
      <w:r>
        <w:rPr>
          <w:spacing w:val="-14"/>
          <w:w w:val="105"/>
        </w:rPr>
        <w:t xml:space="preserve"> </w:t>
      </w:r>
      <w:r>
        <w:rPr>
          <w:w w:val="105"/>
        </w:rPr>
        <w:t>This</w:t>
      </w:r>
      <w:r>
        <w:rPr>
          <w:spacing w:val="-14"/>
          <w:w w:val="105"/>
        </w:rPr>
        <w:t xml:space="preserve"> </w:t>
      </w:r>
      <w:r>
        <w:rPr>
          <w:w w:val="105"/>
        </w:rPr>
        <w:t>article</w:t>
      </w:r>
      <w:r>
        <w:rPr>
          <w:spacing w:val="-13"/>
          <w:w w:val="105"/>
        </w:rPr>
        <w:t xml:space="preserve"> </w:t>
      </w:r>
      <w:r>
        <w:rPr>
          <w:w w:val="105"/>
        </w:rPr>
        <w:t>at</w:t>
      </w:r>
      <w:r>
        <w:rPr>
          <w:spacing w:val="-14"/>
          <w:w w:val="105"/>
        </w:rPr>
        <w:t xml:space="preserve"> </w:t>
      </w:r>
      <w:r>
        <w:rPr>
          <w:w w:val="105"/>
        </w:rPr>
        <w:t>least</w:t>
      </w:r>
      <w:r>
        <w:rPr>
          <w:spacing w:val="-14"/>
          <w:w w:val="105"/>
        </w:rPr>
        <w:t xml:space="preserve"> </w:t>
      </w:r>
      <w:r>
        <w:rPr>
          <w:w w:val="105"/>
        </w:rPr>
        <w:t>regulates</w:t>
      </w:r>
      <w:r>
        <w:rPr>
          <w:spacing w:val="-14"/>
          <w:w w:val="105"/>
        </w:rPr>
        <w:t xml:space="preserve"> </w:t>
      </w:r>
      <w:r>
        <w:rPr>
          <w:w w:val="105"/>
        </w:rPr>
        <w:t>the</w:t>
      </w:r>
      <w:r>
        <w:rPr>
          <w:spacing w:val="-14"/>
          <w:w w:val="105"/>
        </w:rPr>
        <w:t xml:space="preserve"> </w:t>
      </w:r>
      <w:r>
        <w:rPr>
          <w:w w:val="105"/>
        </w:rPr>
        <w:t>scale</w:t>
      </w:r>
      <w:r>
        <w:rPr>
          <w:spacing w:val="-14"/>
          <w:w w:val="105"/>
        </w:rPr>
        <w:t xml:space="preserve"> </w:t>
      </w:r>
      <w:r>
        <w:rPr>
          <w:w w:val="105"/>
        </w:rPr>
        <w:t>of business</w:t>
      </w:r>
      <w:r>
        <w:rPr>
          <w:spacing w:val="-1"/>
          <w:w w:val="105"/>
        </w:rPr>
        <w:t xml:space="preserve"> </w:t>
      </w:r>
      <w:r>
        <w:rPr>
          <w:w w:val="105"/>
        </w:rPr>
        <w:t>types</w:t>
      </w:r>
      <w:r>
        <w:rPr>
          <w:spacing w:val="-1"/>
          <w:w w:val="105"/>
        </w:rPr>
        <w:t xml:space="preserve"> </w:t>
      </w:r>
      <w:r>
        <w:rPr>
          <w:w w:val="105"/>
        </w:rPr>
        <w:t>based on business</w:t>
      </w:r>
      <w:r>
        <w:rPr>
          <w:spacing w:val="-1"/>
          <w:w w:val="105"/>
        </w:rPr>
        <w:t xml:space="preserve"> </w:t>
      </w:r>
      <w:r>
        <w:rPr>
          <w:w w:val="105"/>
        </w:rPr>
        <w:t>capital in</w:t>
      </w:r>
      <w:r>
        <w:rPr>
          <w:spacing w:val="-2"/>
          <w:w w:val="105"/>
        </w:rPr>
        <w:t xml:space="preserve"> </w:t>
      </w:r>
      <w:r>
        <w:rPr>
          <w:w w:val="105"/>
        </w:rPr>
        <w:t>three</w:t>
      </w:r>
      <w:r>
        <w:rPr>
          <w:spacing w:val="-2"/>
          <w:w w:val="105"/>
        </w:rPr>
        <w:t xml:space="preserve"> </w:t>
      </w:r>
      <w:r>
        <w:rPr>
          <w:w w:val="105"/>
        </w:rPr>
        <w:t>categories.</w:t>
      </w:r>
    </w:p>
    <w:p w14:paraId="36DA4CBA" w14:textId="77777777" w:rsidR="007B5CC8" w:rsidRDefault="00000000">
      <w:pPr>
        <w:pStyle w:val="ListParagraph"/>
        <w:numPr>
          <w:ilvl w:val="1"/>
          <w:numId w:val="1"/>
        </w:numPr>
        <w:tabs>
          <w:tab w:val="left" w:pos="1404"/>
        </w:tabs>
        <w:spacing w:line="254" w:lineRule="auto"/>
        <w:ind w:right="327" w:firstLine="704"/>
        <w:jc w:val="both"/>
        <w:rPr>
          <w:sz w:val="24"/>
        </w:rPr>
      </w:pPr>
      <w:r>
        <w:rPr>
          <w:w w:val="105"/>
          <w:sz w:val="24"/>
        </w:rPr>
        <w:t xml:space="preserve">Micro business category, has business capital up to a maximum of one billion rupiah which does not include land and buildings where the business is </w:t>
      </w:r>
      <w:r>
        <w:rPr>
          <w:spacing w:val="-2"/>
          <w:w w:val="105"/>
          <w:sz w:val="24"/>
        </w:rPr>
        <w:t>located;</w:t>
      </w:r>
    </w:p>
    <w:p w14:paraId="6FBE4B71" w14:textId="77777777" w:rsidR="007B5CC8" w:rsidRDefault="00000000">
      <w:pPr>
        <w:pStyle w:val="ListParagraph"/>
        <w:numPr>
          <w:ilvl w:val="1"/>
          <w:numId w:val="1"/>
        </w:numPr>
        <w:tabs>
          <w:tab w:val="left" w:pos="1404"/>
        </w:tabs>
        <w:spacing w:line="254" w:lineRule="auto"/>
        <w:ind w:right="327" w:firstLine="704"/>
        <w:jc w:val="both"/>
        <w:rPr>
          <w:sz w:val="24"/>
        </w:rPr>
      </w:pPr>
      <w:r>
        <w:rPr>
          <w:w w:val="105"/>
          <w:sz w:val="24"/>
        </w:rPr>
        <w:t>Small business category, has business capital of more than one billion rupiah</w:t>
      </w:r>
      <w:r>
        <w:rPr>
          <w:spacing w:val="-5"/>
          <w:w w:val="105"/>
          <w:sz w:val="24"/>
        </w:rPr>
        <w:t xml:space="preserve"> </w:t>
      </w:r>
      <w:r>
        <w:rPr>
          <w:w w:val="105"/>
          <w:sz w:val="24"/>
        </w:rPr>
        <w:t>to</w:t>
      </w:r>
      <w:r>
        <w:rPr>
          <w:spacing w:val="-5"/>
          <w:w w:val="105"/>
          <w:sz w:val="24"/>
        </w:rPr>
        <w:t xml:space="preserve"> </w:t>
      </w:r>
      <w:r>
        <w:rPr>
          <w:w w:val="105"/>
          <w:sz w:val="24"/>
        </w:rPr>
        <w:t>a</w:t>
      </w:r>
      <w:r>
        <w:rPr>
          <w:spacing w:val="-5"/>
          <w:w w:val="105"/>
          <w:sz w:val="24"/>
        </w:rPr>
        <w:t xml:space="preserve"> </w:t>
      </w:r>
      <w:r>
        <w:rPr>
          <w:w w:val="105"/>
          <w:sz w:val="24"/>
        </w:rPr>
        <w:t>maximum</w:t>
      </w:r>
      <w:r>
        <w:rPr>
          <w:spacing w:val="-6"/>
          <w:w w:val="105"/>
          <w:sz w:val="24"/>
        </w:rPr>
        <w:t xml:space="preserve"> </w:t>
      </w:r>
      <w:r>
        <w:rPr>
          <w:w w:val="105"/>
          <w:sz w:val="24"/>
        </w:rPr>
        <w:t>of</w:t>
      </w:r>
      <w:r>
        <w:rPr>
          <w:spacing w:val="-5"/>
          <w:w w:val="105"/>
          <w:sz w:val="24"/>
        </w:rPr>
        <w:t xml:space="preserve"> </w:t>
      </w:r>
      <w:r>
        <w:rPr>
          <w:w w:val="105"/>
          <w:sz w:val="24"/>
        </w:rPr>
        <w:t>five</w:t>
      </w:r>
      <w:r>
        <w:rPr>
          <w:spacing w:val="-4"/>
          <w:w w:val="105"/>
          <w:sz w:val="24"/>
        </w:rPr>
        <w:t xml:space="preserve"> </w:t>
      </w:r>
      <w:r>
        <w:rPr>
          <w:w w:val="105"/>
          <w:sz w:val="24"/>
        </w:rPr>
        <w:t>billion</w:t>
      </w:r>
      <w:r>
        <w:rPr>
          <w:spacing w:val="-5"/>
          <w:w w:val="105"/>
          <w:sz w:val="24"/>
        </w:rPr>
        <w:t xml:space="preserve"> </w:t>
      </w:r>
      <w:r>
        <w:rPr>
          <w:w w:val="105"/>
          <w:sz w:val="24"/>
        </w:rPr>
        <w:t>rupiah.</w:t>
      </w:r>
      <w:r>
        <w:rPr>
          <w:spacing w:val="-5"/>
          <w:w w:val="105"/>
          <w:sz w:val="24"/>
        </w:rPr>
        <w:t xml:space="preserve"> </w:t>
      </w:r>
      <w:r>
        <w:rPr>
          <w:w w:val="105"/>
          <w:sz w:val="24"/>
        </w:rPr>
        <w:t>The</w:t>
      </w:r>
      <w:r>
        <w:rPr>
          <w:spacing w:val="-4"/>
          <w:w w:val="105"/>
          <w:sz w:val="24"/>
        </w:rPr>
        <w:t xml:space="preserve"> </w:t>
      </w:r>
      <w:r>
        <w:rPr>
          <w:w w:val="105"/>
          <w:sz w:val="24"/>
        </w:rPr>
        <w:t>amount</w:t>
      </w:r>
      <w:r>
        <w:rPr>
          <w:spacing w:val="-4"/>
          <w:w w:val="105"/>
          <w:sz w:val="24"/>
        </w:rPr>
        <w:t xml:space="preserve"> </w:t>
      </w:r>
      <w:r>
        <w:rPr>
          <w:w w:val="105"/>
          <w:sz w:val="24"/>
        </w:rPr>
        <w:t>of</w:t>
      </w:r>
      <w:r>
        <w:rPr>
          <w:spacing w:val="-5"/>
          <w:w w:val="105"/>
          <w:sz w:val="24"/>
        </w:rPr>
        <w:t xml:space="preserve"> </w:t>
      </w:r>
      <w:r>
        <w:rPr>
          <w:w w:val="105"/>
          <w:sz w:val="24"/>
        </w:rPr>
        <w:t>capital</w:t>
      </w:r>
      <w:r>
        <w:rPr>
          <w:spacing w:val="-4"/>
          <w:w w:val="105"/>
          <w:sz w:val="24"/>
        </w:rPr>
        <w:t xml:space="preserve"> </w:t>
      </w:r>
      <w:r>
        <w:rPr>
          <w:w w:val="105"/>
          <w:sz w:val="24"/>
        </w:rPr>
        <w:t>does</w:t>
      </w:r>
      <w:r>
        <w:rPr>
          <w:spacing w:val="-7"/>
          <w:w w:val="105"/>
          <w:sz w:val="24"/>
        </w:rPr>
        <w:t xml:space="preserve"> </w:t>
      </w:r>
      <w:r>
        <w:rPr>
          <w:w w:val="105"/>
          <w:sz w:val="24"/>
        </w:rPr>
        <w:t>not</w:t>
      </w:r>
      <w:r>
        <w:rPr>
          <w:spacing w:val="-4"/>
          <w:w w:val="105"/>
          <w:sz w:val="24"/>
        </w:rPr>
        <w:t xml:space="preserve"> </w:t>
      </w:r>
      <w:r>
        <w:rPr>
          <w:w w:val="105"/>
          <w:sz w:val="24"/>
        </w:rPr>
        <w:t>include land and buildings where the business is located;</w:t>
      </w:r>
    </w:p>
    <w:p w14:paraId="72612004" w14:textId="77777777" w:rsidR="007B5CC8" w:rsidRDefault="00000000">
      <w:pPr>
        <w:pStyle w:val="ListParagraph"/>
        <w:numPr>
          <w:ilvl w:val="1"/>
          <w:numId w:val="1"/>
        </w:numPr>
        <w:tabs>
          <w:tab w:val="left" w:pos="1404"/>
        </w:tabs>
        <w:spacing w:line="254" w:lineRule="auto"/>
        <w:ind w:right="328" w:firstLine="704"/>
        <w:jc w:val="both"/>
        <w:rPr>
          <w:sz w:val="24"/>
        </w:rPr>
      </w:pPr>
      <w:r>
        <w:rPr>
          <w:w w:val="105"/>
          <w:sz w:val="24"/>
        </w:rPr>
        <w:t>The medium business category has business capital of more than five billion rupiah up to a maximum of ten billion rupiah which does not include land and buildings where the business is located</w:t>
      </w:r>
      <w:hyperlink w:anchor="_bookmark17" w:history="1">
        <w:r>
          <w:rPr>
            <w:w w:val="105"/>
            <w:sz w:val="24"/>
          </w:rPr>
          <w:t>.</w:t>
        </w:r>
        <w:r>
          <w:rPr>
            <w:w w:val="105"/>
            <w:position w:val="6"/>
            <w:sz w:val="16"/>
          </w:rPr>
          <w:t>18</w:t>
        </w:r>
      </w:hyperlink>
      <w:r>
        <w:rPr>
          <w:w w:val="105"/>
          <w:sz w:val="24"/>
        </w:rPr>
        <w:t>.</w:t>
      </w:r>
    </w:p>
    <w:p w14:paraId="13161DEF" w14:textId="77777777" w:rsidR="007B5CC8" w:rsidRDefault="00000000">
      <w:pPr>
        <w:pStyle w:val="BodyText"/>
        <w:spacing w:line="254" w:lineRule="auto"/>
        <w:ind w:right="325" w:firstLine="704"/>
      </w:pPr>
      <w:r>
        <w:t>The division into three business categories in Article 35 PP Number 7 of 2021 makes business easier for business</w:t>
      </w:r>
      <w:r>
        <w:rPr>
          <w:spacing w:val="40"/>
        </w:rPr>
        <w:t xml:space="preserve"> </w:t>
      </w:r>
      <w:r>
        <w:t>actors with small capital. Of course, when</w:t>
      </w:r>
      <w:r>
        <w:rPr>
          <w:spacing w:val="80"/>
        </w:rPr>
        <w:t xml:space="preserve"> </w:t>
      </w:r>
      <w:r>
        <w:t>running</w:t>
      </w:r>
      <w:r>
        <w:rPr>
          <w:spacing w:val="31"/>
        </w:rPr>
        <w:t xml:space="preserve"> </w:t>
      </w:r>
      <w:r>
        <w:t>a</w:t>
      </w:r>
      <w:r>
        <w:rPr>
          <w:spacing w:val="32"/>
        </w:rPr>
        <w:t xml:space="preserve"> </w:t>
      </w:r>
      <w:r>
        <w:t>business,</w:t>
      </w:r>
      <w:r>
        <w:rPr>
          <w:spacing w:val="37"/>
        </w:rPr>
        <w:t xml:space="preserve"> </w:t>
      </w:r>
      <w:r>
        <w:t>business</w:t>
      </w:r>
      <w:r>
        <w:rPr>
          <w:spacing w:val="35"/>
        </w:rPr>
        <w:t xml:space="preserve"> </w:t>
      </w:r>
      <w:r>
        <w:t>actors</w:t>
      </w:r>
      <w:r>
        <w:rPr>
          <w:spacing w:val="31"/>
        </w:rPr>
        <w:t xml:space="preserve"> </w:t>
      </w:r>
      <w:r>
        <w:t>cannot</w:t>
      </w:r>
      <w:r>
        <w:rPr>
          <w:spacing w:val="35"/>
        </w:rPr>
        <w:t xml:space="preserve"> </w:t>
      </w:r>
      <w:r>
        <w:t>immediately</w:t>
      </w:r>
      <w:r>
        <w:rPr>
          <w:spacing w:val="31"/>
        </w:rPr>
        <w:t xml:space="preserve"> </w:t>
      </w:r>
      <w:r>
        <w:t>grow</w:t>
      </w:r>
      <w:r>
        <w:rPr>
          <w:spacing w:val="32"/>
        </w:rPr>
        <w:t xml:space="preserve"> </w:t>
      </w:r>
      <w:r>
        <w:t>big,</w:t>
      </w:r>
      <w:r>
        <w:rPr>
          <w:spacing w:val="32"/>
        </w:rPr>
        <w:t xml:space="preserve"> </w:t>
      </w:r>
      <w:r>
        <w:t>there</w:t>
      </w:r>
      <w:r>
        <w:rPr>
          <w:spacing w:val="34"/>
        </w:rPr>
        <w:t xml:space="preserve"> </w:t>
      </w:r>
      <w:r>
        <w:t>are</w:t>
      </w:r>
      <w:r>
        <w:rPr>
          <w:spacing w:val="34"/>
        </w:rPr>
        <w:t xml:space="preserve"> </w:t>
      </w:r>
      <w:r>
        <w:t>stages of capital reduction and addition that are carried out. The ease of business development through PT Individuals and streamlining of determined business</w:t>
      </w:r>
      <w:r>
        <w:rPr>
          <w:spacing w:val="80"/>
          <w:w w:val="150"/>
        </w:rPr>
        <w:t xml:space="preserve"> </w:t>
      </w:r>
      <w:r>
        <w:t>capital (in business scale) means that MSME business actors can develop their companies without obstacles.</w:t>
      </w:r>
    </w:p>
    <w:p w14:paraId="528723A1" w14:textId="77777777" w:rsidR="007B5CC8" w:rsidRDefault="00000000">
      <w:pPr>
        <w:pStyle w:val="BodyText"/>
        <w:spacing w:before="1" w:line="254" w:lineRule="auto"/>
        <w:ind w:right="326" w:firstLine="704"/>
      </w:pPr>
      <w:r>
        <w:t>Thus, the development of the concept of corporate law in legal and justice reform can be realized through the Job Creation Law and several derivative regulations regarding corporations. This is demonstrated through bureaucratic efficiency, ease of business licensing, and is expected to be a stimulus for economic growth in Indonesia. High economic growth can facilitate national development in order to</w:t>
      </w:r>
      <w:r>
        <w:rPr>
          <w:spacing w:val="19"/>
        </w:rPr>
        <w:t xml:space="preserve"> </w:t>
      </w:r>
      <w:r>
        <w:t>create</w:t>
      </w:r>
      <w:r>
        <w:rPr>
          <w:spacing w:val="19"/>
        </w:rPr>
        <w:t xml:space="preserve"> </w:t>
      </w:r>
      <w:r>
        <w:t>a</w:t>
      </w:r>
      <w:r>
        <w:rPr>
          <w:spacing w:val="19"/>
        </w:rPr>
        <w:t xml:space="preserve"> </w:t>
      </w:r>
      <w:r>
        <w:t>just</w:t>
      </w:r>
      <w:r>
        <w:rPr>
          <w:spacing w:val="20"/>
        </w:rPr>
        <w:t xml:space="preserve"> </w:t>
      </w:r>
      <w:r>
        <w:t>and</w:t>
      </w:r>
      <w:r>
        <w:rPr>
          <w:spacing w:val="20"/>
        </w:rPr>
        <w:t xml:space="preserve"> </w:t>
      </w:r>
      <w:r>
        <w:t>prosperous society</w:t>
      </w:r>
      <w:r>
        <w:rPr>
          <w:spacing w:val="16"/>
        </w:rPr>
        <w:t xml:space="preserve"> </w:t>
      </w:r>
      <w:r>
        <w:t>in</w:t>
      </w:r>
      <w:r>
        <w:rPr>
          <w:spacing w:val="19"/>
        </w:rPr>
        <w:t xml:space="preserve"> </w:t>
      </w:r>
      <w:r>
        <w:t>accordance</w:t>
      </w:r>
      <w:r>
        <w:rPr>
          <w:spacing w:val="19"/>
        </w:rPr>
        <w:t xml:space="preserve"> </w:t>
      </w:r>
      <w:r>
        <w:t>with the</w:t>
      </w:r>
      <w:r>
        <w:rPr>
          <w:spacing w:val="20"/>
        </w:rPr>
        <w:t xml:space="preserve"> </w:t>
      </w:r>
      <w:r>
        <w:t>nation's ideals.</w:t>
      </w:r>
    </w:p>
    <w:p w14:paraId="256EAE1B" w14:textId="77777777" w:rsidR="007B5CC8" w:rsidRDefault="00000000">
      <w:pPr>
        <w:pStyle w:val="Heading1"/>
        <w:numPr>
          <w:ilvl w:val="0"/>
          <w:numId w:val="2"/>
        </w:numPr>
        <w:tabs>
          <w:tab w:val="left" w:pos="665"/>
        </w:tabs>
        <w:spacing w:before="119"/>
        <w:ind w:left="665" w:hanging="236"/>
      </w:pPr>
      <w:r>
        <w:rPr>
          <w:spacing w:val="-2"/>
        </w:rPr>
        <w:t>Conclusion</w:t>
      </w:r>
    </w:p>
    <w:p w14:paraId="221A1AC0" w14:textId="77777777" w:rsidR="007B5CC8" w:rsidRDefault="00000000">
      <w:pPr>
        <w:pStyle w:val="BodyText"/>
        <w:spacing w:line="254" w:lineRule="auto"/>
        <w:ind w:right="319" w:firstLine="704"/>
      </w:pPr>
      <w:r>
        <w:rPr>
          <w:w w:val="105"/>
        </w:rPr>
        <w:t xml:space="preserve">Based on the research that has been conducted, the conclusion that can be drawn is that corporate regulations in Indonesia after the Job Creation Law have </w:t>
      </w:r>
      <w:r>
        <w:rPr>
          <w:spacing w:val="-2"/>
          <w:w w:val="105"/>
        </w:rPr>
        <w:t>experienced significant developments.</w:t>
      </w:r>
      <w:r>
        <w:rPr>
          <w:spacing w:val="-8"/>
          <w:w w:val="105"/>
        </w:rPr>
        <w:t xml:space="preserve"> </w:t>
      </w:r>
      <w:r>
        <w:rPr>
          <w:spacing w:val="-2"/>
          <w:w w:val="105"/>
        </w:rPr>
        <w:t>This</w:t>
      </w:r>
      <w:r>
        <w:rPr>
          <w:spacing w:val="-5"/>
          <w:w w:val="105"/>
        </w:rPr>
        <w:t xml:space="preserve"> </w:t>
      </w:r>
      <w:r>
        <w:rPr>
          <w:spacing w:val="-2"/>
          <w:w w:val="105"/>
        </w:rPr>
        <w:t>development</w:t>
      </w:r>
      <w:r>
        <w:rPr>
          <w:spacing w:val="-5"/>
          <w:w w:val="105"/>
        </w:rPr>
        <w:t xml:space="preserve"> </w:t>
      </w:r>
      <w:r>
        <w:rPr>
          <w:spacing w:val="-2"/>
          <w:w w:val="105"/>
        </w:rPr>
        <w:t>leads</w:t>
      </w:r>
      <w:r>
        <w:rPr>
          <w:spacing w:val="-5"/>
          <w:w w:val="105"/>
        </w:rPr>
        <w:t xml:space="preserve"> </w:t>
      </w:r>
      <w:r>
        <w:rPr>
          <w:spacing w:val="-2"/>
          <w:w w:val="105"/>
        </w:rPr>
        <w:t>to</w:t>
      </w:r>
      <w:r>
        <w:rPr>
          <w:spacing w:val="-7"/>
          <w:w w:val="105"/>
        </w:rPr>
        <w:t xml:space="preserve"> </w:t>
      </w:r>
      <w:r>
        <w:rPr>
          <w:spacing w:val="-2"/>
          <w:w w:val="105"/>
        </w:rPr>
        <w:t>the</w:t>
      </w:r>
      <w:r>
        <w:rPr>
          <w:spacing w:val="-3"/>
          <w:w w:val="105"/>
        </w:rPr>
        <w:t xml:space="preserve"> </w:t>
      </w:r>
      <w:r>
        <w:rPr>
          <w:spacing w:val="-2"/>
          <w:w w:val="105"/>
        </w:rPr>
        <w:t>creation</w:t>
      </w:r>
      <w:r>
        <w:rPr>
          <w:spacing w:val="-3"/>
          <w:w w:val="105"/>
        </w:rPr>
        <w:t xml:space="preserve"> </w:t>
      </w:r>
      <w:r>
        <w:rPr>
          <w:spacing w:val="-2"/>
          <w:w w:val="105"/>
        </w:rPr>
        <w:t>of</w:t>
      </w:r>
      <w:r>
        <w:rPr>
          <w:spacing w:val="-3"/>
          <w:w w:val="105"/>
        </w:rPr>
        <w:t xml:space="preserve"> </w:t>
      </w:r>
      <w:r>
        <w:rPr>
          <w:spacing w:val="-2"/>
          <w:w w:val="105"/>
        </w:rPr>
        <w:t xml:space="preserve">an </w:t>
      </w:r>
      <w:r>
        <w:t xml:space="preserve">investment-friendly climate and economic growth in order to participate in national </w:t>
      </w:r>
      <w:r>
        <w:rPr>
          <w:w w:val="105"/>
        </w:rPr>
        <w:t xml:space="preserve">development. Corporate regulatory reform was implemented when the Job Creation Law was issued and strengthened through derivative </w:t>
      </w:r>
      <w:r>
        <w:t>regulations.Strengthening corporations in the development of</w:t>
      </w:r>
      <w:r>
        <w:rPr>
          <w:spacing w:val="31"/>
        </w:rPr>
        <w:t xml:space="preserve"> </w:t>
      </w:r>
      <w:r>
        <w:t>regulations in the Job</w:t>
      </w:r>
    </w:p>
    <w:p w14:paraId="5E810287" w14:textId="77777777" w:rsidR="007B5CC8" w:rsidRDefault="007B5CC8">
      <w:pPr>
        <w:pStyle w:val="BodyText"/>
        <w:spacing w:before="7"/>
        <w:ind w:left="0"/>
        <w:jc w:val="left"/>
        <w:rPr>
          <w:sz w:val="15"/>
        </w:rPr>
      </w:pPr>
    </w:p>
    <w:p w14:paraId="164AD986" w14:textId="77777777" w:rsidR="007B5CC8" w:rsidRDefault="00000000">
      <w:pPr>
        <w:pStyle w:val="BodyText"/>
        <w:spacing w:line="20" w:lineRule="exact"/>
        <w:ind w:left="-35"/>
        <w:jc w:val="left"/>
        <w:rPr>
          <w:sz w:val="2"/>
        </w:rPr>
      </w:pPr>
      <w:r>
        <w:rPr>
          <w:noProof/>
          <w:sz w:val="2"/>
        </w:rPr>
        <mc:AlternateContent>
          <mc:Choice Requires="wpg">
            <w:drawing>
              <wp:inline distT="0" distB="0" distL="0" distR="0" wp14:anchorId="56F87F61" wp14:editId="163B92AB">
                <wp:extent cx="1829435" cy="762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20" name="Graphic 20"/>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6A355C" id="Group 19"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">
                <v:shape id="Graphic 20"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" path="m1829435,l,,,7619r1829435,l1829435,xe" fillcolor="black" stroked="f">
                  <v:path arrowok="t"/>
                </v:shape>
                <w10:anchorlock/>
              </v:group>
            </w:pict>
          </mc:Fallback>
        </mc:AlternateContent>
      </w:r>
    </w:p>
    <w:p w14:paraId="5087B369" w14:textId="77777777" w:rsidR="007B5CC8" w:rsidRDefault="00000000">
      <w:pPr>
        <w:spacing w:before="86" w:line="254" w:lineRule="auto"/>
        <w:ind w:left="393" w:right="1022"/>
        <w:jc w:val="both"/>
        <w:rPr>
          <w:sz w:val="20"/>
        </w:rPr>
      </w:pPr>
      <w:bookmarkStart w:id="15" w:name="_bookmark15"/>
      <w:bookmarkEnd w:id="15"/>
      <w:r>
        <w:rPr>
          <w:position w:val="5"/>
          <w:sz w:val="13"/>
        </w:rPr>
        <w:t>16</w:t>
      </w:r>
      <w:r>
        <w:rPr>
          <w:sz w:val="20"/>
        </w:rPr>
        <w:t xml:space="preserve">Article 2 paragraph (2) Minister of Law and Human Rights Regulation Number 21 of 2021 </w:t>
      </w:r>
      <w:bookmarkStart w:id="16" w:name="_bookmark16"/>
      <w:bookmarkEnd w:id="16"/>
      <w:r>
        <w:rPr>
          <w:position w:val="5"/>
          <w:sz w:val="13"/>
        </w:rPr>
        <w:t>17</w:t>
      </w:r>
      <w:r>
        <w:rPr>
          <w:sz w:val="20"/>
        </w:rPr>
        <w:t xml:space="preserve">Article 2 paragraph (3) Minister of Law and Human Rights Regulation Number 21 of 2021 </w:t>
      </w:r>
      <w:bookmarkStart w:id="17" w:name="_bookmark17"/>
      <w:bookmarkEnd w:id="17"/>
      <w:r>
        <w:rPr>
          <w:position w:val="5"/>
          <w:sz w:val="13"/>
        </w:rPr>
        <w:t>18</w:t>
      </w:r>
      <w:r>
        <w:rPr>
          <w:sz w:val="20"/>
        </w:rPr>
        <w:t>Article 35 paragraph (3) PP Number 7 of 2021</w:t>
      </w:r>
    </w:p>
    <w:p w14:paraId="00FA92CC" w14:textId="77777777" w:rsidR="007B5CC8" w:rsidRDefault="007B5CC8">
      <w:pPr>
        <w:spacing w:line="254" w:lineRule="auto"/>
        <w:jc w:val="both"/>
        <w:rPr>
          <w:sz w:val="20"/>
        </w:rPr>
        <w:sectPr w:rsidR="007B5CC8">
          <w:pgSz w:w="11920" w:h="16860"/>
          <w:pgMar w:top="1500" w:right="1133" w:bottom="2100" w:left="1275" w:header="284" w:footer="1902" w:gutter="0"/>
          <w:cols w:space="720"/>
        </w:sectPr>
      </w:pPr>
    </w:p>
    <w:p w14:paraId="27DE52CF" w14:textId="77777777" w:rsidR="007B5CC8" w:rsidRDefault="00000000">
      <w:pPr>
        <w:pStyle w:val="BodyText"/>
        <w:spacing w:before="85" w:line="252" w:lineRule="auto"/>
        <w:ind w:right="331"/>
      </w:pPr>
      <w:r>
        <w:rPr>
          <w:w w:val="105"/>
        </w:rPr>
        <w:lastRenderedPageBreak/>
        <w:t>Creation Law regarding revisions to regulations on limited liability companies, employment, investment, taxation and the environment.</w:t>
      </w:r>
    </w:p>
    <w:p w14:paraId="171B999B" w14:textId="77777777" w:rsidR="007B5CC8" w:rsidRDefault="00000000">
      <w:pPr>
        <w:pStyle w:val="BodyText"/>
        <w:spacing w:before="5" w:line="254" w:lineRule="auto"/>
        <w:ind w:right="329" w:firstLine="704"/>
      </w:pPr>
      <w:r>
        <w:t>The Indonesian government is realizing ease of doing business in the development of corporate regulations. Based on the research that has been carried out, the establishment and investment of PT as a form of corporation is made easier and more efficient. This aims to make it easier for business actors (especially small and</w:t>
      </w:r>
      <w:r>
        <w:rPr>
          <w:spacing w:val="40"/>
        </w:rPr>
        <w:t xml:space="preserve"> </w:t>
      </w:r>
      <w:r>
        <w:t>medium</w:t>
      </w:r>
      <w:r>
        <w:rPr>
          <w:spacing w:val="40"/>
        </w:rPr>
        <w:t xml:space="preserve"> </w:t>
      </w:r>
      <w:r>
        <w:t>businesses)</w:t>
      </w:r>
      <w:r>
        <w:rPr>
          <w:spacing w:val="40"/>
        </w:rPr>
        <w:t xml:space="preserve"> </w:t>
      </w:r>
      <w:r>
        <w:t>to</w:t>
      </w:r>
      <w:r>
        <w:rPr>
          <w:spacing w:val="38"/>
        </w:rPr>
        <w:t xml:space="preserve"> </w:t>
      </w:r>
      <w:r>
        <w:t>develop</w:t>
      </w:r>
      <w:r>
        <w:rPr>
          <w:spacing w:val="37"/>
        </w:rPr>
        <w:t xml:space="preserve"> </w:t>
      </w:r>
      <w:r>
        <w:t>their</w:t>
      </w:r>
      <w:r>
        <w:rPr>
          <w:spacing w:val="40"/>
        </w:rPr>
        <w:t xml:space="preserve"> </w:t>
      </w:r>
      <w:r>
        <w:t>businesses</w:t>
      </w:r>
      <w:r>
        <w:rPr>
          <w:spacing w:val="40"/>
        </w:rPr>
        <w:t xml:space="preserve"> </w:t>
      </w:r>
      <w:r>
        <w:t>to</w:t>
      </w:r>
      <w:r>
        <w:rPr>
          <w:spacing w:val="40"/>
        </w:rPr>
        <w:t xml:space="preserve"> </w:t>
      </w:r>
      <w:r>
        <w:t>a</w:t>
      </w:r>
      <w:r>
        <w:rPr>
          <w:spacing w:val="40"/>
        </w:rPr>
        <w:t xml:space="preserve"> </w:t>
      </w:r>
      <w:r>
        <w:t>better</w:t>
      </w:r>
      <w:r>
        <w:rPr>
          <w:spacing w:val="38"/>
        </w:rPr>
        <w:t xml:space="preserve"> </w:t>
      </w:r>
      <w:r>
        <w:t>level.</w:t>
      </w:r>
      <w:r>
        <w:rPr>
          <w:spacing w:val="40"/>
        </w:rPr>
        <w:t xml:space="preserve"> </w:t>
      </w:r>
      <w:r>
        <w:t>It</w:t>
      </w:r>
      <w:r>
        <w:rPr>
          <w:spacing w:val="40"/>
        </w:rPr>
        <w:t xml:space="preserve"> </w:t>
      </w:r>
      <w:r>
        <w:t>is</w:t>
      </w:r>
      <w:r>
        <w:rPr>
          <w:spacing w:val="37"/>
        </w:rPr>
        <w:t xml:space="preserve"> </w:t>
      </w:r>
      <w:r>
        <w:t>hoped that this development can improve the country's economy so that national development can be carried out without obstacles.</w:t>
      </w:r>
    </w:p>
    <w:p w14:paraId="18E09C73" w14:textId="77777777" w:rsidR="007B5CC8" w:rsidRDefault="00000000">
      <w:pPr>
        <w:spacing w:before="89"/>
        <w:ind w:left="369"/>
        <w:rPr>
          <w:rFonts w:ascii="Palatino Linotype"/>
          <w:b/>
          <w:sz w:val="24"/>
        </w:rPr>
      </w:pPr>
      <w:r>
        <w:rPr>
          <w:rFonts w:ascii="Palatino Linotype"/>
          <w:b/>
          <w:color w:val="1F2023"/>
          <w:spacing w:val="-2"/>
          <w:sz w:val="24"/>
        </w:rPr>
        <w:t>Acknowledgments</w:t>
      </w:r>
    </w:p>
    <w:p w14:paraId="7BDEAE65" w14:textId="77777777" w:rsidR="007B5CC8" w:rsidRDefault="00000000">
      <w:pPr>
        <w:pStyle w:val="BodyText"/>
        <w:spacing w:before="116" w:line="254" w:lineRule="auto"/>
        <w:ind w:right="82"/>
      </w:pPr>
      <w:r>
        <w:rPr>
          <w:w w:val="105"/>
        </w:rPr>
        <w:t>This research is supported by the</w:t>
      </w:r>
      <w:r>
        <w:rPr>
          <w:spacing w:val="40"/>
          <w:w w:val="105"/>
        </w:rPr>
        <w:t xml:space="preserve"> </w:t>
      </w:r>
      <w:r>
        <w:rPr>
          <w:w w:val="105"/>
        </w:rPr>
        <w:t>STIHPADA Palembang, and the Institute for Research and</w:t>
      </w:r>
      <w:r>
        <w:rPr>
          <w:spacing w:val="-1"/>
          <w:w w:val="105"/>
        </w:rPr>
        <w:t xml:space="preserve"> </w:t>
      </w:r>
      <w:r>
        <w:rPr>
          <w:w w:val="105"/>
        </w:rPr>
        <w:t>Community Empowerment as well as the parties who have</w:t>
      </w:r>
      <w:r>
        <w:rPr>
          <w:spacing w:val="-1"/>
          <w:w w:val="105"/>
        </w:rPr>
        <w:t xml:space="preserve"> </w:t>
      </w:r>
      <w:r>
        <w:rPr>
          <w:w w:val="105"/>
        </w:rPr>
        <w:t>supported this research</w:t>
      </w:r>
    </w:p>
    <w:p w14:paraId="28D54D3E" w14:textId="77777777" w:rsidR="007B5CC8" w:rsidRDefault="007B5CC8">
      <w:pPr>
        <w:pStyle w:val="BodyText"/>
        <w:spacing w:before="260"/>
        <w:ind w:left="0"/>
        <w:jc w:val="left"/>
      </w:pPr>
    </w:p>
    <w:p w14:paraId="1A011F03" w14:textId="77777777" w:rsidR="007B5CC8" w:rsidRDefault="00000000">
      <w:pPr>
        <w:pStyle w:val="Heading1"/>
        <w:spacing w:line="321" w:lineRule="exact"/>
        <w:ind w:left="263" w:right="123"/>
        <w:jc w:val="center"/>
      </w:pPr>
      <w:r>
        <w:rPr>
          <w:spacing w:val="-2"/>
        </w:rPr>
        <w:t>References</w:t>
      </w:r>
    </w:p>
    <w:p w14:paraId="380F879D" w14:textId="77777777" w:rsidR="007B5CC8" w:rsidRDefault="00000000">
      <w:pPr>
        <w:spacing w:line="292" w:lineRule="auto"/>
        <w:ind w:left="1098" w:right="327" w:hanging="481"/>
        <w:jc w:val="both"/>
      </w:pPr>
      <w:r>
        <w:rPr>
          <w:w w:val="105"/>
        </w:rPr>
        <w:t>Berutu, Sigar P., Foarota Laia, Rexy Kefas Alexander Gultom, and Alendra. "Analysis of the Influence of Regulatory Policies on Business Practices and Corporate Crime." Indonesian Law Plaza Journal 2, no. 1 (2024): 2.</w:t>
      </w:r>
    </w:p>
    <w:p w14:paraId="46D25D7D" w14:textId="77777777" w:rsidR="007B5CC8" w:rsidRDefault="00000000">
      <w:pPr>
        <w:spacing w:line="295" w:lineRule="auto"/>
        <w:ind w:left="1098" w:right="325" w:hanging="481"/>
        <w:jc w:val="both"/>
      </w:pPr>
      <w:r>
        <w:rPr>
          <w:w w:val="105"/>
        </w:rPr>
        <w:t>Disemadi, Hari Sitra, and Nyoman Sastra Putra Jaya. "Development of Corporate Regulation</w:t>
      </w:r>
      <w:r>
        <w:rPr>
          <w:spacing w:val="-4"/>
          <w:w w:val="105"/>
        </w:rPr>
        <w:t xml:space="preserve"> </w:t>
      </w:r>
      <w:r>
        <w:rPr>
          <w:w w:val="105"/>
        </w:rPr>
        <w:t>as</w:t>
      </w:r>
      <w:r>
        <w:rPr>
          <w:spacing w:val="-8"/>
          <w:w w:val="105"/>
        </w:rPr>
        <w:t xml:space="preserve"> </w:t>
      </w:r>
      <w:r>
        <w:rPr>
          <w:w w:val="105"/>
        </w:rPr>
        <w:t>a</w:t>
      </w:r>
      <w:r>
        <w:rPr>
          <w:spacing w:val="-2"/>
          <w:w w:val="105"/>
        </w:rPr>
        <w:t xml:space="preserve"> </w:t>
      </w:r>
      <w:r>
        <w:rPr>
          <w:w w:val="105"/>
        </w:rPr>
        <w:t>Subject</w:t>
      </w:r>
      <w:r>
        <w:rPr>
          <w:spacing w:val="-4"/>
          <w:w w:val="105"/>
        </w:rPr>
        <w:t xml:space="preserve"> </w:t>
      </w:r>
      <w:r>
        <w:rPr>
          <w:w w:val="105"/>
        </w:rPr>
        <w:t>of</w:t>
      </w:r>
      <w:r>
        <w:rPr>
          <w:spacing w:val="-5"/>
          <w:w w:val="105"/>
        </w:rPr>
        <w:t xml:space="preserve"> </w:t>
      </w:r>
      <w:r>
        <w:rPr>
          <w:w w:val="105"/>
        </w:rPr>
        <w:t>Criminal</w:t>
      </w:r>
      <w:r>
        <w:rPr>
          <w:spacing w:val="-4"/>
          <w:w w:val="105"/>
        </w:rPr>
        <w:t xml:space="preserve"> </w:t>
      </w:r>
      <w:r>
        <w:rPr>
          <w:w w:val="105"/>
        </w:rPr>
        <w:t>Law</w:t>
      </w:r>
      <w:r>
        <w:rPr>
          <w:spacing w:val="-3"/>
          <w:w w:val="105"/>
        </w:rPr>
        <w:t xml:space="preserve"> </w:t>
      </w:r>
      <w:r>
        <w:rPr>
          <w:w w:val="105"/>
        </w:rPr>
        <w:t>in</w:t>
      </w:r>
      <w:r>
        <w:rPr>
          <w:spacing w:val="-4"/>
          <w:w w:val="105"/>
        </w:rPr>
        <w:t xml:space="preserve"> </w:t>
      </w:r>
      <w:r>
        <w:rPr>
          <w:w w:val="105"/>
        </w:rPr>
        <w:t>Indonesia."</w:t>
      </w:r>
      <w:r>
        <w:rPr>
          <w:spacing w:val="-6"/>
          <w:w w:val="105"/>
        </w:rPr>
        <w:t xml:space="preserve"> </w:t>
      </w:r>
      <w:r>
        <w:rPr>
          <w:w w:val="105"/>
        </w:rPr>
        <w:t>Media</w:t>
      </w:r>
      <w:r>
        <w:rPr>
          <w:spacing w:val="-6"/>
          <w:w w:val="105"/>
        </w:rPr>
        <w:t xml:space="preserve"> </w:t>
      </w:r>
      <w:r>
        <w:rPr>
          <w:w w:val="105"/>
        </w:rPr>
        <w:t>Bhakti</w:t>
      </w:r>
      <w:r>
        <w:rPr>
          <w:spacing w:val="-4"/>
          <w:w w:val="105"/>
        </w:rPr>
        <w:t xml:space="preserve"> </w:t>
      </w:r>
      <w:r>
        <w:rPr>
          <w:w w:val="105"/>
        </w:rPr>
        <w:t>Law</w:t>
      </w:r>
      <w:r>
        <w:rPr>
          <w:spacing w:val="-3"/>
          <w:w w:val="105"/>
        </w:rPr>
        <w:t xml:space="preserve"> </w:t>
      </w:r>
      <w:r>
        <w:rPr>
          <w:w w:val="105"/>
        </w:rPr>
        <w:t>Journal</w:t>
      </w:r>
      <w:r>
        <w:rPr>
          <w:spacing w:val="-8"/>
          <w:w w:val="105"/>
        </w:rPr>
        <w:t xml:space="preserve"> </w:t>
      </w:r>
      <w:r>
        <w:rPr>
          <w:w w:val="105"/>
        </w:rPr>
        <w:t xml:space="preserve">3, </w:t>
      </w:r>
      <w:r>
        <w:rPr>
          <w:spacing w:val="-2"/>
          <w:w w:val="105"/>
        </w:rPr>
        <w:t>no. 2 (2019):</w:t>
      </w:r>
      <w:r>
        <w:rPr>
          <w:spacing w:val="-5"/>
          <w:w w:val="105"/>
        </w:rPr>
        <w:t xml:space="preserve"> </w:t>
      </w:r>
      <w:r>
        <w:rPr>
          <w:spacing w:val="-2"/>
          <w:w w:val="105"/>
        </w:rPr>
        <w:t>118. https://doi.org/10.32501/jhmb.v3i2.80.</w:t>
      </w:r>
    </w:p>
    <w:p w14:paraId="0F595AE1" w14:textId="77777777" w:rsidR="007B5CC8" w:rsidRDefault="00000000">
      <w:pPr>
        <w:spacing w:line="250" w:lineRule="exact"/>
        <w:ind w:left="617"/>
        <w:jc w:val="both"/>
      </w:pPr>
      <w:r>
        <w:rPr>
          <w:w w:val="105"/>
        </w:rPr>
        <w:t>Efendi,</w:t>
      </w:r>
      <w:r>
        <w:rPr>
          <w:spacing w:val="-9"/>
          <w:w w:val="105"/>
        </w:rPr>
        <w:t xml:space="preserve"> </w:t>
      </w:r>
      <w:r>
        <w:rPr>
          <w:w w:val="105"/>
        </w:rPr>
        <w:t>Jonaedi,</w:t>
      </w:r>
      <w:r>
        <w:rPr>
          <w:spacing w:val="-12"/>
          <w:w w:val="105"/>
        </w:rPr>
        <w:t xml:space="preserve"> </w:t>
      </w:r>
      <w:r>
        <w:rPr>
          <w:w w:val="105"/>
        </w:rPr>
        <w:t>and</w:t>
      </w:r>
      <w:r>
        <w:rPr>
          <w:spacing w:val="-8"/>
          <w:w w:val="105"/>
        </w:rPr>
        <w:t xml:space="preserve"> </w:t>
      </w:r>
      <w:r>
        <w:rPr>
          <w:w w:val="105"/>
        </w:rPr>
        <w:t>Johnny</w:t>
      </w:r>
      <w:r>
        <w:rPr>
          <w:spacing w:val="-12"/>
          <w:w w:val="105"/>
        </w:rPr>
        <w:t xml:space="preserve"> </w:t>
      </w:r>
      <w:r>
        <w:rPr>
          <w:w w:val="105"/>
        </w:rPr>
        <w:t>Ibrahim.</w:t>
      </w:r>
      <w:r>
        <w:rPr>
          <w:spacing w:val="-12"/>
          <w:w w:val="105"/>
        </w:rPr>
        <w:t xml:space="preserve"> </w:t>
      </w:r>
      <w:r>
        <w:rPr>
          <w:w w:val="105"/>
        </w:rPr>
        <w:t>Normative</w:t>
      </w:r>
      <w:r>
        <w:rPr>
          <w:spacing w:val="-10"/>
          <w:w w:val="105"/>
        </w:rPr>
        <w:t xml:space="preserve"> </w:t>
      </w:r>
      <w:r>
        <w:rPr>
          <w:w w:val="105"/>
        </w:rPr>
        <w:t>and</w:t>
      </w:r>
      <w:r>
        <w:rPr>
          <w:spacing w:val="-12"/>
          <w:w w:val="105"/>
        </w:rPr>
        <w:t xml:space="preserve"> </w:t>
      </w:r>
      <w:r>
        <w:rPr>
          <w:w w:val="105"/>
        </w:rPr>
        <w:t>Empirical</w:t>
      </w:r>
      <w:r>
        <w:rPr>
          <w:spacing w:val="-13"/>
          <w:w w:val="105"/>
        </w:rPr>
        <w:t xml:space="preserve"> </w:t>
      </w:r>
      <w:r>
        <w:rPr>
          <w:w w:val="105"/>
        </w:rPr>
        <w:t>Legal</w:t>
      </w:r>
      <w:r>
        <w:rPr>
          <w:spacing w:val="-9"/>
          <w:w w:val="105"/>
        </w:rPr>
        <w:t xml:space="preserve"> </w:t>
      </w:r>
      <w:r>
        <w:rPr>
          <w:w w:val="105"/>
        </w:rPr>
        <w:t>Research</w:t>
      </w:r>
      <w:r>
        <w:rPr>
          <w:spacing w:val="-10"/>
          <w:w w:val="105"/>
        </w:rPr>
        <w:t xml:space="preserve"> </w:t>
      </w:r>
      <w:r>
        <w:rPr>
          <w:spacing w:val="-2"/>
          <w:w w:val="105"/>
        </w:rPr>
        <w:t>Methods.</w:t>
      </w:r>
    </w:p>
    <w:p w14:paraId="720034BD" w14:textId="77777777" w:rsidR="007B5CC8" w:rsidRDefault="00000000">
      <w:pPr>
        <w:spacing w:before="52"/>
        <w:ind w:left="1098"/>
        <w:jc w:val="both"/>
      </w:pPr>
      <w:r>
        <w:rPr>
          <w:w w:val="105"/>
        </w:rPr>
        <w:t>Edition</w:t>
      </w:r>
      <w:r>
        <w:rPr>
          <w:spacing w:val="-8"/>
          <w:w w:val="105"/>
        </w:rPr>
        <w:t xml:space="preserve"> </w:t>
      </w:r>
      <w:r>
        <w:rPr>
          <w:w w:val="105"/>
        </w:rPr>
        <w:t>I.</w:t>
      </w:r>
      <w:r>
        <w:rPr>
          <w:spacing w:val="-4"/>
          <w:w w:val="105"/>
        </w:rPr>
        <w:t xml:space="preserve"> </w:t>
      </w:r>
      <w:r>
        <w:rPr>
          <w:w w:val="105"/>
        </w:rPr>
        <w:t>Jakarta:</w:t>
      </w:r>
      <w:r>
        <w:rPr>
          <w:spacing w:val="-7"/>
          <w:w w:val="105"/>
        </w:rPr>
        <w:t xml:space="preserve"> </w:t>
      </w:r>
      <w:r>
        <w:rPr>
          <w:w w:val="105"/>
        </w:rPr>
        <w:t>Kencana,</w:t>
      </w:r>
      <w:r>
        <w:rPr>
          <w:spacing w:val="-7"/>
          <w:w w:val="105"/>
        </w:rPr>
        <w:t xml:space="preserve"> </w:t>
      </w:r>
      <w:r>
        <w:rPr>
          <w:spacing w:val="-4"/>
          <w:w w:val="105"/>
        </w:rPr>
        <w:t>2016.</w:t>
      </w:r>
    </w:p>
    <w:p w14:paraId="0CF4300C" w14:textId="77777777" w:rsidR="007B5CC8" w:rsidRDefault="00000000">
      <w:pPr>
        <w:tabs>
          <w:tab w:val="left" w:pos="2272"/>
          <w:tab w:val="left" w:pos="3620"/>
          <w:tab w:val="left" w:pos="4471"/>
          <w:tab w:val="left" w:pos="5662"/>
          <w:tab w:val="left" w:pos="6306"/>
          <w:tab w:val="left" w:pos="7086"/>
          <w:tab w:val="left" w:pos="7673"/>
          <w:tab w:val="left" w:pos="8792"/>
        </w:tabs>
        <w:spacing w:before="54" w:line="295" w:lineRule="auto"/>
        <w:ind w:left="1098" w:right="325" w:hanging="481"/>
      </w:pPr>
      <w:r>
        <w:rPr>
          <w:w w:val="105"/>
        </w:rPr>
        <w:t>Fachrodin.</w:t>
      </w:r>
      <w:r>
        <w:rPr>
          <w:spacing w:val="40"/>
          <w:w w:val="105"/>
        </w:rPr>
        <w:t xml:space="preserve"> </w:t>
      </w:r>
      <w:r>
        <w:rPr>
          <w:w w:val="105"/>
        </w:rPr>
        <w:t>"The</w:t>
      </w:r>
      <w:r>
        <w:rPr>
          <w:spacing w:val="40"/>
          <w:w w:val="105"/>
        </w:rPr>
        <w:t xml:space="preserve"> </w:t>
      </w:r>
      <w:r>
        <w:rPr>
          <w:w w:val="105"/>
        </w:rPr>
        <w:t>Function</w:t>
      </w:r>
      <w:r>
        <w:rPr>
          <w:spacing w:val="40"/>
          <w:w w:val="105"/>
        </w:rPr>
        <w:t xml:space="preserve"> </w:t>
      </w:r>
      <w:r>
        <w:rPr>
          <w:w w:val="105"/>
        </w:rPr>
        <w:t>of</w:t>
      </w:r>
      <w:r>
        <w:rPr>
          <w:spacing w:val="40"/>
          <w:w w:val="105"/>
        </w:rPr>
        <w:t xml:space="preserve"> </w:t>
      </w:r>
      <w:r>
        <w:rPr>
          <w:w w:val="105"/>
        </w:rPr>
        <w:t>Law</w:t>
      </w:r>
      <w:r>
        <w:rPr>
          <w:spacing w:val="40"/>
          <w:w w:val="105"/>
        </w:rPr>
        <w:t xml:space="preserve"> </w:t>
      </w:r>
      <w:r>
        <w:rPr>
          <w:w w:val="105"/>
        </w:rPr>
        <w:t>in</w:t>
      </w:r>
      <w:r>
        <w:rPr>
          <w:spacing w:val="40"/>
          <w:w w:val="105"/>
        </w:rPr>
        <w:t xml:space="preserve"> </w:t>
      </w:r>
      <w:r>
        <w:rPr>
          <w:w w:val="105"/>
        </w:rPr>
        <w:t>Economic</w:t>
      </w:r>
      <w:r>
        <w:rPr>
          <w:spacing w:val="40"/>
          <w:w w:val="105"/>
        </w:rPr>
        <w:t xml:space="preserve"> </w:t>
      </w:r>
      <w:r>
        <w:rPr>
          <w:w w:val="105"/>
        </w:rPr>
        <w:t>Development."</w:t>
      </w:r>
      <w:r>
        <w:rPr>
          <w:spacing w:val="40"/>
          <w:w w:val="105"/>
        </w:rPr>
        <w:t xml:space="preserve"> </w:t>
      </w:r>
      <w:r>
        <w:rPr>
          <w:w w:val="105"/>
        </w:rPr>
        <w:t>Tafáqquh:</w:t>
      </w:r>
      <w:r>
        <w:rPr>
          <w:spacing w:val="40"/>
          <w:w w:val="105"/>
        </w:rPr>
        <w:t xml:space="preserve"> </w:t>
      </w:r>
      <w:r>
        <w:rPr>
          <w:w w:val="105"/>
        </w:rPr>
        <w:t>Journal</w:t>
      </w:r>
      <w:r>
        <w:rPr>
          <w:spacing w:val="40"/>
          <w:w w:val="105"/>
        </w:rPr>
        <w:t xml:space="preserve"> </w:t>
      </w:r>
      <w:r>
        <w:rPr>
          <w:w w:val="105"/>
        </w:rPr>
        <w:t xml:space="preserve">of </w:t>
      </w:r>
      <w:r>
        <w:rPr>
          <w:spacing w:val="-2"/>
        </w:rPr>
        <w:t>Islamic</w:t>
      </w:r>
      <w:r>
        <w:tab/>
      </w:r>
      <w:r>
        <w:rPr>
          <w:spacing w:val="-2"/>
        </w:rPr>
        <w:t>Research</w:t>
      </w:r>
      <w:r>
        <w:tab/>
      </w:r>
      <w:r>
        <w:rPr>
          <w:spacing w:val="-5"/>
        </w:rPr>
        <w:t>and</w:t>
      </w:r>
      <w:r>
        <w:tab/>
      </w:r>
      <w:r>
        <w:rPr>
          <w:spacing w:val="-2"/>
        </w:rPr>
        <w:t>Studies</w:t>
      </w:r>
      <w:r>
        <w:tab/>
      </w:r>
      <w:r>
        <w:rPr>
          <w:spacing w:val="-5"/>
        </w:rPr>
        <w:t>7,</w:t>
      </w:r>
      <w:r>
        <w:tab/>
      </w:r>
      <w:r>
        <w:rPr>
          <w:spacing w:val="-5"/>
        </w:rPr>
        <w:t>no.</w:t>
      </w:r>
      <w:r>
        <w:tab/>
      </w:r>
      <w:r>
        <w:rPr>
          <w:spacing w:val="-10"/>
        </w:rPr>
        <w:t>1</w:t>
      </w:r>
      <w:r>
        <w:tab/>
      </w:r>
      <w:r>
        <w:rPr>
          <w:spacing w:val="-2"/>
        </w:rPr>
        <w:t>(2019):</w:t>
      </w:r>
      <w:r>
        <w:tab/>
      </w:r>
      <w:r>
        <w:rPr>
          <w:spacing w:val="-8"/>
        </w:rPr>
        <w:t>124.</w:t>
      </w:r>
    </w:p>
    <w:p w14:paraId="0EE3F9BB" w14:textId="77777777" w:rsidR="007B5CC8" w:rsidRDefault="00000000">
      <w:pPr>
        <w:spacing w:line="256" w:lineRule="exact"/>
        <w:ind w:left="1098"/>
      </w:pPr>
      <w:r>
        <w:rPr>
          <w:spacing w:val="-2"/>
          <w:w w:val="105"/>
        </w:rPr>
        <w:t>https://doi.org/https://doi.org/10.52431/tafaqquh.v7i1.191.</w:t>
      </w:r>
    </w:p>
    <w:p w14:paraId="5AF02557" w14:textId="77777777" w:rsidR="007B5CC8" w:rsidRDefault="00000000">
      <w:pPr>
        <w:spacing w:before="55"/>
        <w:ind w:left="617"/>
      </w:pPr>
      <w:r>
        <w:rPr>
          <w:w w:val="105"/>
        </w:rPr>
        <w:t>Kaplan,</w:t>
      </w:r>
      <w:r>
        <w:rPr>
          <w:spacing w:val="28"/>
          <w:w w:val="105"/>
        </w:rPr>
        <w:t xml:space="preserve"> </w:t>
      </w:r>
      <w:r>
        <w:rPr>
          <w:w w:val="105"/>
        </w:rPr>
        <w:t>Robert</w:t>
      </w:r>
      <w:r>
        <w:rPr>
          <w:spacing w:val="33"/>
          <w:w w:val="105"/>
        </w:rPr>
        <w:t xml:space="preserve"> </w:t>
      </w:r>
      <w:r>
        <w:rPr>
          <w:w w:val="105"/>
        </w:rPr>
        <w:t>S.,</w:t>
      </w:r>
      <w:r>
        <w:rPr>
          <w:spacing w:val="29"/>
          <w:w w:val="105"/>
        </w:rPr>
        <w:t xml:space="preserve"> </w:t>
      </w:r>
      <w:r>
        <w:rPr>
          <w:w w:val="105"/>
        </w:rPr>
        <w:t>and</w:t>
      </w:r>
      <w:r>
        <w:rPr>
          <w:spacing w:val="30"/>
          <w:w w:val="105"/>
        </w:rPr>
        <w:t xml:space="preserve"> </w:t>
      </w:r>
      <w:r>
        <w:rPr>
          <w:w w:val="105"/>
        </w:rPr>
        <w:t>DS</w:t>
      </w:r>
      <w:r>
        <w:rPr>
          <w:spacing w:val="33"/>
          <w:w w:val="105"/>
        </w:rPr>
        <w:t xml:space="preserve"> </w:t>
      </w:r>
      <w:r>
        <w:rPr>
          <w:w w:val="105"/>
        </w:rPr>
        <w:t>Warren.</w:t>
      </w:r>
      <w:r>
        <w:rPr>
          <w:spacing w:val="32"/>
          <w:w w:val="105"/>
        </w:rPr>
        <w:t xml:space="preserve"> </w:t>
      </w:r>
      <w:r>
        <w:rPr>
          <w:w w:val="105"/>
        </w:rPr>
        <w:t>“The</w:t>
      </w:r>
      <w:r>
        <w:rPr>
          <w:spacing w:val="31"/>
          <w:w w:val="105"/>
        </w:rPr>
        <w:t xml:space="preserve"> </w:t>
      </w:r>
      <w:r>
        <w:rPr>
          <w:w w:val="105"/>
        </w:rPr>
        <w:t>Relevance</w:t>
      </w:r>
      <w:r>
        <w:rPr>
          <w:spacing w:val="31"/>
          <w:w w:val="105"/>
        </w:rPr>
        <w:t xml:space="preserve"> </w:t>
      </w:r>
      <w:r>
        <w:rPr>
          <w:w w:val="105"/>
        </w:rPr>
        <w:t>of</w:t>
      </w:r>
      <w:r>
        <w:rPr>
          <w:spacing w:val="31"/>
          <w:w w:val="105"/>
        </w:rPr>
        <w:t xml:space="preserve"> </w:t>
      </w:r>
      <w:r>
        <w:rPr>
          <w:w w:val="105"/>
        </w:rPr>
        <w:t>Regulation.”</w:t>
      </w:r>
      <w:r>
        <w:rPr>
          <w:spacing w:val="34"/>
          <w:w w:val="105"/>
        </w:rPr>
        <w:t xml:space="preserve"> </w:t>
      </w:r>
      <w:r>
        <w:rPr>
          <w:w w:val="105"/>
        </w:rPr>
        <w:t>Harvard</w:t>
      </w:r>
      <w:r>
        <w:rPr>
          <w:spacing w:val="30"/>
          <w:w w:val="105"/>
        </w:rPr>
        <w:t xml:space="preserve"> </w:t>
      </w:r>
      <w:r>
        <w:rPr>
          <w:spacing w:val="-2"/>
          <w:w w:val="105"/>
        </w:rPr>
        <w:t>Business</w:t>
      </w:r>
    </w:p>
    <w:p w14:paraId="49D57377" w14:textId="77777777" w:rsidR="007B5CC8" w:rsidRDefault="00000000">
      <w:pPr>
        <w:spacing w:before="58"/>
        <w:ind w:left="1098"/>
      </w:pPr>
      <w:r>
        <w:t>Review</w:t>
      </w:r>
      <w:r>
        <w:rPr>
          <w:spacing w:val="-6"/>
        </w:rPr>
        <w:t xml:space="preserve"> </w:t>
      </w:r>
      <w:r>
        <w:t>94,</w:t>
      </w:r>
      <w:r>
        <w:rPr>
          <w:spacing w:val="-4"/>
        </w:rPr>
        <w:t xml:space="preserve"> </w:t>
      </w:r>
      <w:r>
        <w:t>no.</w:t>
      </w:r>
      <w:r>
        <w:rPr>
          <w:spacing w:val="-5"/>
        </w:rPr>
        <w:t xml:space="preserve"> </w:t>
      </w:r>
      <w:r>
        <w:t>5</w:t>
      </w:r>
      <w:r>
        <w:rPr>
          <w:spacing w:val="-7"/>
        </w:rPr>
        <w:t xml:space="preserve"> </w:t>
      </w:r>
      <w:r>
        <w:t>(2016):</w:t>
      </w:r>
      <w:r>
        <w:rPr>
          <w:spacing w:val="-8"/>
        </w:rPr>
        <w:t xml:space="preserve"> </w:t>
      </w:r>
      <w:r>
        <w:rPr>
          <w:spacing w:val="-2"/>
        </w:rPr>
        <w:t>94–102.</w:t>
      </w:r>
    </w:p>
    <w:p w14:paraId="1CBB758C" w14:textId="77777777" w:rsidR="007B5CC8" w:rsidRDefault="00000000">
      <w:pPr>
        <w:spacing w:before="54" w:line="295" w:lineRule="auto"/>
        <w:ind w:left="617"/>
      </w:pPr>
      <w:r>
        <w:rPr>
          <w:w w:val="105"/>
        </w:rPr>
        <w:t>Marzuki,</w:t>
      </w:r>
      <w:r>
        <w:rPr>
          <w:spacing w:val="-7"/>
          <w:w w:val="105"/>
        </w:rPr>
        <w:t xml:space="preserve"> </w:t>
      </w:r>
      <w:r>
        <w:rPr>
          <w:w w:val="105"/>
        </w:rPr>
        <w:t>Peter</w:t>
      </w:r>
      <w:r>
        <w:rPr>
          <w:spacing w:val="-7"/>
          <w:w w:val="105"/>
        </w:rPr>
        <w:t xml:space="preserve"> </w:t>
      </w:r>
      <w:r>
        <w:rPr>
          <w:w w:val="105"/>
        </w:rPr>
        <w:t>Mahmud.</w:t>
      </w:r>
      <w:r>
        <w:rPr>
          <w:spacing w:val="-10"/>
          <w:w w:val="105"/>
        </w:rPr>
        <w:t xml:space="preserve"> </w:t>
      </w:r>
      <w:r>
        <w:rPr>
          <w:w w:val="105"/>
        </w:rPr>
        <w:t>Legal</w:t>
      </w:r>
      <w:r>
        <w:rPr>
          <w:spacing w:val="-11"/>
          <w:w w:val="105"/>
        </w:rPr>
        <w:t xml:space="preserve"> </w:t>
      </w:r>
      <w:r>
        <w:rPr>
          <w:w w:val="105"/>
        </w:rPr>
        <w:t>Research:</w:t>
      </w:r>
      <w:r>
        <w:rPr>
          <w:spacing w:val="-10"/>
          <w:w w:val="105"/>
        </w:rPr>
        <w:t xml:space="preserve"> </w:t>
      </w:r>
      <w:r>
        <w:rPr>
          <w:w w:val="105"/>
        </w:rPr>
        <w:t>Revised</w:t>
      </w:r>
      <w:r>
        <w:rPr>
          <w:spacing w:val="-7"/>
          <w:w w:val="105"/>
        </w:rPr>
        <w:t xml:space="preserve"> </w:t>
      </w:r>
      <w:r>
        <w:rPr>
          <w:w w:val="105"/>
        </w:rPr>
        <w:t>Edition.</w:t>
      </w:r>
      <w:r>
        <w:rPr>
          <w:spacing w:val="-7"/>
          <w:w w:val="105"/>
        </w:rPr>
        <w:t xml:space="preserve"> </w:t>
      </w:r>
      <w:r>
        <w:rPr>
          <w:w w:val="105"/>
        </w:rPr>
        <w:t>Jakarta:</w:t>
      </w:r>
      <w:r>
        <w:rPr>
          <w:spacing w:val="-10"/>
          <w:w w:val="105"/>
        </w:rPr>
        <w:t xml:space="preserve"> </w:t>
      </w:r>
      <w:r>
        <w:rPr>
          <w:w w:val="105"/>
        </w:rPr>
        <w:t>Kencana,</w:t>
      </w:r>
      <w:r>
        <w:rPr>
          <w:spacing w:val="-10"/>
          <w:w w:val="105"/>
        </w:rPr>
        <w:t xml:space="preserve"> </w:t>
      </w:r>
      <w:r>
        <w:rPr>
          <w:w w:val="105"/>
        </w:rPr>
        <w:t>2005. Muhaimin. Legal Research Methods. Mataram: Mataram University Press, 2020.</w:t>
      </w:r>
    </w:p>
    <w:p w14:paraId="5E99431D" w14:textId="77777777" w:rsidR="007B5CC8" w:rsidRDefault="00000000">
      <w:pPr>
        <w:spacing w:line="292" w:lineRule="auto"/>
        <w:ind w:left="1098" w:right="326" w:hanging="481"/>
        <w:jc w:val="both"/>
      </w:pPr>
      <w:r>
        <w:rPr>
          <w:w w:val="105"/>
        </w:rPr>
        <w:t>Safira, Martha Ari. "Law Is a Tool of Social Engineering in Handling Corruption Crimes in Indonesia Viewed from Islamic Law and Legislation in Indonesia." Codification 11,</w:t>
      </w:r>
      <w:r>
        <w:rPr>
          <w:spacing w:val="-6"/>
          <w:w w:val="105"/>
        </w:rPr>
        <w:t xml:space="preserve"> </w:t>
      </w:r>
      <w:r>
        <w:rPr>
          <w:w w:val="105"/>
        </w:rPr>
        <w:t>no.</w:t>
      </w:r>
      <w:r>
        <w:rPr>
          <w:spacing w:val="-6"/>
          <w:w w:val="105"/>
        </w:rPr>
        <w:t xml:space="preserve"> </w:t>
      </w:r>
      <w:r>
        <w:rPr>
          <w:w w:val="105"/>
        </w:rPr>
        <w:t>1</w:t>
      </w:r>
      <w:r>
        <w:rPr>
          <w:spacing w:val="-8"/>
          <w:w w:val="105"/>
        </w:rPr>
        <w:t xml:space="preserve"> </w:t>
      </w:r>
      <w:r>
        <w:rPr>
          <w:w w:val="105"/>
        </w:rPr>
        <w:t>(2017):</w:t>
      </w:r>
      <w:r>
        <w:rPr>
          <w:spacing w:val="-9"/>
          <w:w w:val="105"/>
        </w:rPr>
        <w:t xml:space="preserve"> </w:t>
      </w:r>
      <w:r>
        <w:rPr>
          <w:w w:val="105"/>
        </w:rPr>
        <w:t>187.</w:t>
      </w:r>
    </w:p>
    <w:p w14:paraId="38B0A5C6" w14:textId="77777777" w:rsidR="007B5CC8" w:rsidRDefault="00000000">
      <w:pPr>
        <w:spacing w:line="295" w:lineRule="auto"/>
        <w:ind w:left="1098" w:right="326" w:hanging="481"/>
        <w:jc w:val="both"/>
      </w:pPr>
      <w:r>
        <w:rPr>
          <w:w w:val="105"/>
        </w:rPr>
        <w:t>Sidiq, Reby Muhammad, Rizman Faisal, and Mohammad Alvi Pratama. "Rule of Law</w:t>
      </w:r>
      <w:r>
        <w:rPr>
          <w:spacing w:val="40"/>
          <w:w w:val="105"/>
        </w:rPr>
        <w:t xml:space="preserve"> </w:t>
      </w:r>
      <w:r>
        <w:rPr>
          <w:w w:val="105"/>
        </w:rPr>
        <w:t>and Legal Change According to Aristotle." Praxis: Journal of Applied Philosophy 1, no. 2 (2024): 12.</w:t>
      </w:r>
    </w:p>
    <w:p w14:paraId="6BD46888" w14:textId="77777777" w:rsidR="007B5CC8" w:rsidRDefault="00000000">
      <w:pPr>
        <w:spacing w:line="292" w:lineRule="auto"/>
        <w:ind w:left="1098" w:right="327" w:hanging="481"/>
        <w:jc w:val="both"/>
      </w:pPr>
      <w:r>
        <w:rPr>
          <w:w w:val="105"/>
        </w:rPr>
        <w:t>Simbolon, Alum, Ricky Banke, Rolib Sitorus, Christina NM. Tobing, Sriani Ginting, and Mellani.</w:t>
      </w:r>
      <w:r>
        <w:rPr>
          <w:spacing w:val="-13"/>
          <w:w w:val="105"/>
        </w:rPr>
        <w:t xml:space="preserve"> </w:t>
      </w:r>
      <w:r>
        <w:rPr>
          <w:w w:val="105"/>
        </w:rPr>
        <w:t>"Establishment</w:t>
      </w:r>
      <w:r>
        <w:rPr>
          <w:spacing w:val="-13"/>
          <w:w w:val="105"/>
        </w:rPr>
        <w:t xml:space="preserve"> </w:t>
      </w:r>
      <w:r>
        <w:rPr>
          <w:w w:val="105"/>
        </w:rPr>
        <w:t>of</w:t>
      </w:r>
      <w:r>
        <w:rPr>
          <w:spacing w:val="-13"/>
          <w:w w:val="105"/>
        </w:rPr>
        <w:t xml:space="preserve"> </w:t>
      </w:r>
      <w:r>
        <w:rPr>
          <w:w w:val="105"/>
        </w:rPr>
        <w:t>PT</w:t>
      </w:r>
      <w:r>
        <w:rPr>
          <w:spacing w:val="-12"/>
          <w:w w:val="105"/>
        </w:rPr>
        <w:t xml:space="preserve"> </w:t>
      </w:r>
      <w:r>
        <w:rPr>
          <w:w w:val="105"/>
        </w:rPr>
        <w:t>Peorangan</w:t>
      </w:r>
      <w:r>
        <w:rPr>
          <w:spacing w:val="-12"/>
          <w:w w:val="105"/>
        </w:rPr>
        <w:t xml:space="preserve"> </w:t>
      </w:r>
      <w:r>
        <w:rPr>
          <w:w w:val="105"/>
        </w:rPr>
        <w:t>for</w:t>
      </w:r>
      <w:r>
        <w:rPr>
          <w:spacing w:val="-12"/>
          <w:w w:val="105"/>
        </w:rPr>
        <w:t xml:space="preserve"> </w:t>
      </w:r>
      <w:r>
        <w:rPr>
          <w:w w:val="105"/>
        </w:rPr>
        <w:t>MSME</w:t>
      </w:r>
      <w:r>
        <w:rPr>
          <w:spacing w:val="-13"/>
          <w:w w:val="105"/>
        </w:rPr>
        <w:t xml:space="preserve"> </w:t>
      </w:r>
      <w:r>
        <w:rPr>
          <w:w w:val="105"/>
        </w:rPr>
        <w:t>Businesses."</w:t>
      </w:r>
      <w:r>
        <w:rPr>
          <w:spacing w:val="-12"/>
          <w:w w:val="105"/>
        </w:rPr>
        <w:t xml:space="preserve"> </w:t>
      </w:r>
      <w:r>
        <w:rPr>
          <w:w w:val="105"/>
        </w:rPr>
        <w:t>Proceedings</w:t>
      </w:r>
      <w:r>
        <w:rPr>
          <w:spacing w:val="-13"/>
          <w:w w:val="105"/>
        </w:rPr>
        <w:t xml:space="preserve"> </w:t>
      </w:r>
      <w:r>
        <w:rPr>
          <w:w w:val="105"/>
        </w:rPr>
        <w:t>of</w:t>
      </w:r>
      <w:r>
        <w:rPr>
          <w:spacing w:val="-13"/>
          <w:w w:val="105"/>
        </w:rPr>
        <w:t xml:space="preserve"> </w:t>
      </w:r>
      <w:r>
        <w:rPr>
          <w:w w:val="105"/>
        </w:rPr>
        <w:t>the National Conference on Community Service and Corporate Social Responsibility (PKM-CSR)</w:t>
      </w:r>
      <w:r>
        <w:rPr>
          <w:spacing w:val="-13"/>
          <w:w w:val="105"/>
        </w:rPr>
        <w:t xml:space="preserve"> </w:t>
      </w:r>
      <w:r>
        <w:rPr>
          <w:w w:val="105"/>
        </w:rPr>
        <w:t>5,</w:t>
      </w:r>
      <w:r>
        <w:rPr>
          <w:spacing w:val="-13"/>
          <w:w w:val="105"/>
        </w:rPr>
        <w:t xml:space="preserve"> </w:t>
      </w:r>
      <w:r>
        <w:rPr>
          <w:w w:val="105"/>
        </w:rPr>
        <w:t>no.</w:t>
      </w:r>
      <w:r>
        <w:rPr>
          <w:spacing w:val="-13"/>
          <w:w w:val="105"/>
        </w:rPr>
        <w:t xml:space="preserve"> </w:t>
      </w:r>
      <w:r>
        <w:rPr>
          <w:w w:val="105"/>
        </w:rPr>
        <w:t>7</w:t>
      </w:r>
      <w:r>
        <w:rPr>
          <w:spacing w:val="-12"/>
          <w:w w:val="105"/>
        </w:rPr>
        <w:t xml:space="preserve"> </w:t>
      </w:r>
      <w:r>
        <w:rPr>
          <w:w w:val="105"/>
        </w:rPr>
        <w:t>(2022):</w:t>
      </w:r>
      <w:r>
        <w:rPr>
          <w:spacing w:val="-13"/>
          <w:w w:val="105"/>
        </w:rPr>
        <w:t xml:space="preserve"> </w:t>
      </w:r>
      <w:r>
        <w:rPr>
          <w:w w:val="105"/>
        </w:rPr>
        <w:t>2.</w:t>
      </w:r>
      <w:r>
        <w:rPr>
          <w:spacing w:val="-13"/>
          <w:w w:val="105"/>
        </w:rPr>
        <w:t xml:space="preserve"> </w:t>
      </w:r>
      <w:r>
        <w:rPr>
          <w:w w:val="105"/>
        </w:rPr>
        <w:t>https://doi.org/10.37695/pkmcsr.v5i0.1816.</w:t>
      </w:r>
    </w:p>
    <w:p w14:paraId="4EBB0DCF" w14:textId="77777777" w:rsidR="007B5CC8" w:rsidRDefault="007B5CC8">
      <w:pPr>
        <w:spacing w:line="292" w:lineRule="auto"/>
        <w:jc w:val="both"/>
        <w:sectPr w:rsidR="007B5CC8">
          <w:pgSz w:w="11920" w:h="16860"/>
          <w:pgMar w:top="1500" w:right="1133" w:bottom="2100" w:left="1275" w:header="284" w:footer="1902" w:gutter="0"/>
          <w:cols w:space="720"/>
        </w:sectPr>
      </w:pPr>
    </w:p>
    <w:p w14:paraId="790DA752" w14:textId="77777777" w:rsidR="007B5CC8" w:rsidRDefault="00000000">
      <w:pPr>
        <w:spacing w:before="84" w:line="295" w:lineRule="auto"/>
        <w:ind w:left="1098" w:right="329" w:hanging="481"/>
        <w:jc w:val="both"/>
      </w:pPr>
      <w:r>
        <w:rPr>
          <w:w w:val="105"/>
        </w:rPr>
        <w:lastRenderedPageBreak/>
        <w:t>Wignjosoebroto, Sotendjo. Paradigm Shift in Social and Legal Studies. Malang: Setara Press, 2013.</w:t>
      </w:r>
    </w:p>
    <w:p w14:paraId="1BD8EEED" w14:textId="77777777" w:rsidR="007B5CC8" w:rsidRDefault="00000000">
      <w:pPr>
        <w:tabs>
          <w:tab w:val="left" w:pos="1993"/>
          <w:tab w:val="left" w:pos="3232"/>
          <w:tab w:val="left" w:pos="4874"/>
          <w:tab w:val="left" w:pos="5741"/>
          <w:tab w:val="left" w:pos="6749"/>
          <w:tab w:val="left" w:pos="7561"/>
          <w:tab w:val="left" w:pos="8903"/>
        </w:tabs>
        <w:spacing w:line="292" w:lineRule="auto"/>
        <w:ind w:left="1098" w:right="326" w:hanging="481"/>
        <w:jc w:val="both"/>
      </w:pPr>
      <w:r>
        <w:rPr>
          <w:w w:val="105"/>
        </w:rPr>
        <w:t>Zulfiani, Yayang Nuraini, Nurul Farhana,</w:t>
      </w:r>
      <w:r>
        <w:rPr>
          <w:spacing w:val="30"/>
          <w:w w:val="105"/>
        </w:rPr>
        <w:t xml:space="preserve"> </w:t>
      </w:r>
      <w:r>
        <w:rPr>
          <w:w w:val="105"/>
        </w:rPr>
        <w:t>and Wilda</w:t>
      </w:r>
      <w:r>
        <w:rPr>
          <w:spacing w:val="30"/>
          <w:w w:val="105"/>
        </w:rPr>
        <w:t xml:space="preserve"> </w:t>
      </w:r>
      <w:r>
        <w:rPr>
          <w:w w:val="105"/>
        </w:rPr>
        <w:t>Oktavianingrum.</w:t>
      </w:r>
      <w:r>
        <w:rPr>
          <w:spacing w:val="30"/>
          <w:w w:val="105"/>
        </w:rPr>
        <w:t xml:space="preserve"> </w:t>
      </w:r>
      <w:r>
        <w:rPr>
          <w:w w:val="105"/>
        </w:rPr>
        <w:t xml:space="preserve">"The Relevance of Karl Marx and Ralf Dahrendrof's Theory in the Implementation of the Omnibus Law on Job Creation as a Tool for Realizing the Industrial Revolution 4.0." Journal </w:t>
      </w:r>
      <w:r>
        <w:rPr>
          <w:spacing w:val="-5"/>
          <w:w w:val="105"/>
        </w:rPr>
        <w:t>of</w:t>
      </w:r>
      <w:r>
        <w:tab/>
      </w:r>
      <w:r>
        <w:rPr>
          <w:spacing w:val="-2"/>
          <w:w w:val="105"/>
        </w:rPr>
        <w:t>Legal</w:t>
      </w:r>
      <w:r>
        <w:tab/>
      </w:r>
      <w:r>
        <w:rPr>
          <w:spacing w:val="-2"/>
          <w:w w:val="105"/>
        </w:rPr>
        <w:t>Dialectics</w:t>
      </w:r>
      <w:r>
        <w:tab/>
      </w:r>
      <w:r>
        <w:rPr>
          <w:spacing w:val="-5"/>
          <w:w w:val="105"/>
        </w:rPr>
        <w:t>4,</w:t>
      </w:r>
      <w:r>
        <w:tab/>
      </w:r>
      <w:r>
        <w:rPr>
          <w:spacing w:val="-5"/>
          <w:w w:val="105"/>
        </w:rPr>
        <w:t>no.</w:t>
      </w:r>
      <w:r>
        <w:tab/>
      </w:r>
      <w:r>
        <w:rPr>
          <w:spacing w:val="-10"/>
          <w:w w:val="105"/>
        </w:rPr>
        <w:t>1</w:t>
      </w:r>
      <w:r>
        <w:tab/>
      </w:r>
      <w:r>
        <w:rPr>
          <w:spacing w:val="-2"/>
          <w:w w:val="105"/>
        </w:rPr>
        <w:t>(2022):</w:t>
      </w:r>
      <w:r>
        <w:tab/>
      </w:r>
      <w:r>
        <w:rPr>
          <w:spacing w:val="-12"/>
          <w:w w:val="105"/>
        </w:rPr>
        <w:t>40.</w:t>
      </w:r>
    </w:p>
    <w:p w14:paraId="6C52B091" w14:textId="77777777" w:rsidR="007B5CC8" w:rsidRDefault="00000000">
      <w:pPr>
        <w:ind w:left="1098"/>
      </w:pPr>
      <w:r>
        <w:rPr>
          <w:spacing w:val="-2"/>
          <w:w w:val="105"/>
        </w:rPr>
        <w:t>https://doi.org/https://doi.org/10.36859/jdh.v4i1.756.</w:t>
      </w:r>
    </w:p>
    <w:p w14:paraId="3B4CACE7" w14:textId="77777777" w:rsidR="007B5CC8" w:rsidRDefault="007B5CC8">
      <w:pPr>
        <w:pStyle w:val="BodyText"/>
        <w:spacing w:before="107"/>
        <w:ind w:left="0"/>
        <w:jc w:val="left"/>
        <w:rPr>
          <w:sz w:val="22"/>
        </w:rPr>
      </w:pPr>
    </w:p>
    <w:p w14:paraId="0791E812" w14:textId="77777777" w:rsidR="007B5CC8" w:rsidRDefault="00000000">
      <w:pPr>
        <w:ind w:left="1098"/>
      </w:pPr>
      <w:r>
        <w:rPr>
          <w:spacing w:val="-2"/>
          <w:w w:val="105"/>
        </w:rPr>
        <w:t>Legislation:</w:t>
      </w:r>
    </w:p>
    <w:p w14:paraId="0380BF54" w14:textId="77777777" w:rsidR="007B5CC8" w:rsidRDefault="00000000">
      <w:pPr>
        <w:spacing w:before="54" w:line="295" w:lineRule="auto"/>
        <w:ind w:left="1098" w:right="327" w:hanging="425"/>
        <w:jc w:val="both"/>
      </w:pPr>
      <w:r>
        <w:rPr>
          <w:w w:val="105"/>
        </w:rPr>
        <w:t>Law</w:t>
      </w:r>
      <w:r>
        <w:rPr>
          <w:spacing w:val="-13"/>
          <w:w w:val="105"/>
        </w:rPr>
        <w:t xml:space="preserve"> </w:t>
      </w:r>
      <w:r>
        <w:rPr>
          <w:w w:val="105"/>
        </w:rPr>
        <w:t>Number</w:t>
      </w:r>
      <w:r>
        <w:rPr>
          <w:spacing w:val="-13"/>
          <w:w w:val="105"/>
        </w:rPr>
        <w:t xml:space="preserve"> </w:t>
      </w:r>
      <w:r>
        <w:rPr>
          <w:w w:val="105"/>
        </w:rPr>
        <w:t>6</w:t>
      </w:r>
      <w:r>
        <w:rPr>
          <w:spacing w:val="-13"/>
          <w:w w:val="105"/>
        </w:rPr>
        <w:t xml:space="preserve"> </w:t>
      </w:r>
      <w:r>
        <w:rPr>
          <w:w w:val="105"/>
        </w:rPr>
        <w:t>of</w:t>
      </w:r>
      <w:r>
        <w:rPr>
          <w:spacing w:val="-12"/>
          <w:w w:val="105"/>
        </w:rPr>
        <w:t xml:space="preserve"> </w:t>
      </w:r>
      <w:r>
        <w:rPr>
          <w:w w:val="105"/>
        </w:rPr>
        <w:t>2023</w:t>
      </w:r>
      <w:r>
        <w:rPr>
          <w:spacing w:val="-10"/>
          <w:w w:val="105"/>
        </w:rPr>
        <w:t xml:space="preserve"> </w:t>
      </w:r>
      <w:r>
        <w:rPr>
          <w:w w:val="105"/>
        </w:rPr>
        <w:t>concerning</w:t>
      </w:r>
      <w:r>
        <w:rPr>
          <w:spacing w:val="-10"/>
          <w:w w:val="105"/>
        </w:rPr>
        <w:t xml:space="preserve"> </w:t>
      </w:r>
      <w:r>
        <w:rPr>
          <w:w w:val="105"/>
        </w:rPr>
        <w:t>the</w:t>
      </w:r>
      <w:r>
        <w:rPr>
          <w:spacing w:val="-12"/>
          <w:w w:val="105"/>
        </w:rPr>
        <w:t xml:space="preserve"> </w:t>
      </w:r>
      <w:r>
        <w:rPr>
          <w:w w:val="105"/>
        </w:rPr>
        <w:t>Stipulation</w:t>
      </w:r>
      <w:r>
        <w:rPr>
          <w:spacing w:val="-11"/>
          <w:w w:val="105"/>
        </w:rPr>
        <w:t xml:space="preserve"> </w:t>
      </w:r>
      <w:r>
        <w:rPr>
          <w:w w:val="105"/>
        </w:rPr>
        <w:t>of</w:t>
      </w:r>
      <w:r>
        <w:rPr>
          <w:spacing w:val="-12"/>
          <w:w w:val="105"/>
        </w:rPr>
        <w:t xml:space="preserve"> </w:t>
      </w:r>
      <w:r>
        <w:rPr>
          <w:w w:val="105"/>
        </w:rPr>
        <w:t>Government</w:t>
      </w:r>
      <w:r>
        <w:rPr>
          <w:spacing w:val="-13"/>
          <w:w w:val="105"/>
        </w:rPr>
        <w:t xml:space="preserve"> </w:t>
      </w:r>
      <w:r>
        <w:rPr>
          <w:w w:val="105"/>
        </w:rPr>
        <w:t>Regulations</w:t>
      </w:r>
      <w:r>
        <w:rPr>
          <w:spacing w:val="-13"/>
          <w:w w:val="105"/>
        </w:rPr>
        <w:t xml:space="preserve"> </w:t>
      </w:r>
      <w:r>
        <w:rPr>
          <w:w w:val="105"/>
        </w:rPr>
        <w:t>in</w:t>
      </w:r>
      <w:r>
        <w:rPr>
          <w:spacing w:val="-13"/>
          <w:w w:val="105"/>
        </w:rPr>
        <w:t xml:space="preserve"> </w:t>
      </w:r>
      <w:r>
        <w:rPr>
          <w:w w:val="105"/>
        </w:rPr>
        <w:t>Lieu</w:t>
      </w:r>
      <w:r>
        <w:rPr>
          <w:spacing w:val="-11"/>
          <w:w w:val="105"/>
        </w:rPr>
        <w:t xml:space="preserve"> </w:t>
      </w:r>
      <w:r>
        <w:rPr>
          <w:w w:val="105"/>
        </w:rPr>
        <w:t>of Law Number 2 of 2023 concerning Job Creation into Law.</w:t>
      </w:r>
    </w:p>
    <w:p w14:paraId="7D38A33F" w14:textId="77777777" w:rsidR="007B5CC8" w:rsidRDefault="00000000">
      <w:pPr>
        <w:spacing w:line="290" w:lineRule="auto"/>
        <w:ind w:left="1098" w:right="328" w:hanging="425"/>
        <w:jc w:val="both"/>
      </w:pPr>
      <w:r>
        <w:rPr>
          <w:w w:val="105"/>
        </w:rPr>
        <w:t>Government Regulation Number 7 of 2021 concerning Facilitation, Protection and Empowerment of Cooperatives and Micro, Small and Medium Enterprises.</w:t>
      </w:r>
    </w:p>
    <w:p w14:paraId="00DBAEC3" w14:textId="77777777" w:rsidR="007B5CC8" w:rsidRDefault="00000000">
      <w:pPr>
        <w:spacing w:before="2" w:line="292" w:lineRule="auto"/>
        <w:ind w:left="1098" w:right="326" w:hanging="425"/>
        <w:jc w:val="both"/>
      </w:pPr>
      <w:r>
        <w:rPr>
          <w:w w:val="105"/>
        </w:rPr>
        <w:t>Regulation of the Minister of Law and Human Rights of the Republic of IndonesiaNumber 21 of 2021 concerning Requirements and Procedures for Registration of Establishment, Changes and Dissolution of Limited Liability Company Legal Entities.</w:t>
      </w:r>
    </w:p>
    <w:sectPr w:rsidR="007B5CC8">
      <w:pgSz w:w="11920" w:h="16860"/>
      <w:pgMar w:top="1500" w:right="1133" w:bottom="2100" w:left="1275" w:header="284" w:footer="1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A402" w14:textId="77777777" w:rsidR="00C17E45" w:rsidRDefault="00C17E45">
      <w:r>
        <w:separator/>
      </w:r>
    </w:p>
  </w:endnote>
  <w:endnote w:type="continuationSeparator" w:id="0">
    <w:p w14:paraId="1A25408C" w14:textId="77777777" w:rsidR="00C17E45" w:rsidRDefault="00C1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21A5" w14:textId="77777777" w:rsidR="007B5CC8" w:rsidRDefault="00000000">
    <w:pPr>
      <w:pStyle w:val="BodyText"/>
      <w:spacing w:line="14" w:lineRule="auto"/>
      <w:ind w:left="0"/>
      <w:jc w:val="left"/>
      <w:rPr>
        <w:sz w:val="20"/>
      </w:rPr>
    </w:pPr>
    <w:r>
      <w:rPr>
        <w:noProof/>
        <w:sz w:val="20"/>
      </w:rPr>
      <mc:AlternateContent>
        <mc:Choice Requires="wpg">
          <w:drawing>
            <wp:anchor distT="0" distB="0" distL="0" distR="0" simplePos="0" relativeHeight="487381504" behindDoc="1" locked="0" layoutInCell="1" allowOverlap="1" wp14:anchorId="5262A951" wp14:editId="2E066A82">
              <wp:simplePos x="0" y="0"/>
              <wp:positionH relativeFrom="page">
                <wp:posOffset>978852</wp:posOffset>
              </wp:positionH>
              <wp:positionV relativeFrom="page">
                <wp:posOffset>9315513</wp:posOffset>
              </wp:positionV>
              <wp:extent cx="5699760" cy="6121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9760" cy="612140"/>
                        <a:chOff x="0" y="0"/>
                        <a:chExt cx="5699760" cy="612140"/>
                      </a:xfrm>
                    </wpg:grpSpPr>
                    <wps:wsp>
                      <wps:cNvPr id="7" name="Graphic 7"/>
                      <wps:cNvSpPr/>
                      <wps:spPr>
                        <a:xfrm>
                          <a:off x="66217" y="88671"/>
                          <a:ext cx="5543550" cy="459105"/>
                        </a:xfrm>
                        <a:custGeom>
                          <a:avLst/>
                          <a:gdLst/>
                          <a:ahLst/>
                          <a:cxnLst/>
                          <a:rect l="l" t="t" r="r" b="b"/>
                          <a:pathLst>
                            <a:path w="5543550" h="459105">
                              <a:moveTo>
                                <a:pt x="4835398" y="0"/>
                              </a:moveTo>
                              <a:lnTo>
                                <a:pt x="0" y="0"/>
                              </a:lnTo>
                              <a:lnTo>
                                <a:pt x="0" y="458647"/>
                              </a:lnTo>
                              <a:lnTo>
                                <a:pt x="4835398" y="458647"/>
                              </a:lnTo>
                              <a:lnTo>
                                <a:pt x="4835398" y="0"/>
                              </a:lnTo>
                              <a:close/>
                            </a:path>
                            <a:path w="5543550" h="459105">
                              <a:moveTo>
                                <a:pt x="5543054" y="0"/>
                              </a:moveTo>
                              <a:lnTo>
                                <a:pt x="4884432" y="0"/>
                              </a:lnTo>
                              <a:lnTo>
                                <a:pt x="4884432" y="458647"/>
                              </a:lnTo>
                              <a:lnTo>
                                <a:pt x="5543054" y="458647"/>
                              </a:lnTo>
                              <a:lnTo>
                                <a:pt x="5543054" y="0"/>
                              </a:lnTo>
                              <a:close/>
                            </a:path>
                          </a:pathLst>
                        </a:custGeom>
                        <a:solidFill>
                          <a:srgbClr val="943735"/>
                        </a:solidFill>
                      </wps:spPr>
                      <wps:bodyPr wrap="square" lIns="0" tIns="0" rIns="0" bIns="0" rtlCol="0">
                        <a:prstTxWarp prst="textNoShape">
                          <a:avLst/>
                        </a:prstTxWarp>
                        <a:noAutofit/>
                      </wps:bodyPr>
                    </wps:wsp>
                    <wps:wsp>
                      <wps:cNvPr id="8" name="Graphic 8"/>
                      <wps:cNvSpPr/>
                      <wps:spPr>
                        <a:xfrm>
                          <a:off x="4762" y="4762"/>
                          <a:ext cx="5690235" cy="602615"/>
                        </a:xfrm>
                        <a:custGeom>
                          <a:avLst/>
                          <a:gdLst/>
                          <a:ahLst/>
                          <a:cxnLst/>
                          <a:rect l="l" t="t" r="r" b="b"/>
                          <a:pathLst>
                            <a:path w="5690235" h="602615">
                              <a:moveTo>
                                <a:pt x="0" y="0"/>
                              </a:moveTo>
                              <a:lnTo>
                                <a:pt x="5690235" y="0"/>
                              </a:lnTo>
                              <a:lnTo>
                                <a:pt x="5690235" y="602005"/>
                              </a:lnTo>
                              <a:lnTo>
                                <a:pt x="402209" y="602005"/>
                              </a:lnTo>
                              <a:lnTo>
                                <a:pt x="0" y="60200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23CB68" id="Group 6" o:spid="_x0000_s1026" style="position:absolute;margin-left:77.05pt;margin-top:733.5pt;width:448.8pt;height:48.2pt;z-index:-15934976;mso-wrap-distance-left:0;mso-wrap-distance-right:0;mso-position-horizontal-relative:page;mso-position-vertical-relative:page" coordsize="5699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">
              <v:shape id="Graphic 7" o:spid="_x0000_s1027" style="position:absolute;left:662;top:886;width:55435;height:4591;visibility:visible;mso-wrap-style:square;v-text-anchor:top" coordsize="554355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" path="m4835398,l,,,458647r4835398,l4835398,xem5543054,l4884432,r,458647l5543054,458647,5543054,xe" fillcolor="#943735" stroked="f">
                <v:path arrowok="t"/>
              </v:shape>
              <v:shape id="Graphic 8" o:spid="_x0000_s1028" style="position:absolute;left:47;top:47;width:56902;height:6026;visibility:visible;mso-wrap-style:square;v-text-anchor:top" coordsize="569023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" path="m,l5690235,r,602005l402209,602005,,602005,,xe" filled="f">
                <v:path arrowok="t"/>
              </v:shape>
              <w10:wrap anchorx="page" anchory="page"/>
            </v:group>
          </w:pict>
        </mc:Fallback>
      </mc:AlternateContent>
    </w:r>
    <w:r>
      <w:rPr>
        <w:noProof/>
        <w:sz w:val="20"/>
      </w:rPr>
      <mc:AlternateContent>
        <mc:Choice Requires="wps">
          <w:drawing>
            <wp:anchor distT="0" distB="0" distL="0" distR="0" simplePos="0" relativeHeight="487382016" behindDoc="1" locked="0" layoutInCell="1" allowOverlap="1" wp14:anchorId="4730CE26" wp14:editId="3661683D">
              <wp:simplePos x="0" y="0"/>
              <wp:positionH relativeFrom="page">
                <wp:posOffset>1163637</wp:posOffset>
              </wp:positionH>
              <wp:positionV relativeFrom="page">
                <wp:posOffset>9445518</wp:posOffset>
              </wp:positionV>
              <wp:extent cx="4599940" cy="34036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9940" cy="340360"/>
                      </a:xfrm>
                      <a:prstGeom prst="rect">
                        <a:avLst/>
                      </a:prstGeom>
                    </wps:spPr>
                    <wps:txbx>
                      <w:txbxContent>
                        <w:p w14:paraId="7585372E" w14:textId="77777777" w:rsidR="007B5CC8" w:rsidRDefault="00000000">
                          <w:pPr>
                            <w:spacing w:before="14"/>
                            <w:ind w:left="20"/>
                            <w:rPr>
                              <w:rFonts w:ascii="Palatino Linotype"/>
                              <w:b/>
                              <w:sz w:val="18"/>
                            </w:rPr>
                          </w:pPr>
                          <w:r>
                            <w:rPr>
                              <w:color w:val="FFFFFF"/>
                              <w:sz w:val="20"/>
                            </w:rPr>
                            <w:t>Setyo</w:t>
                          </w:r>
                          <w:r>
                            <w:rPr>
                              <w:color w:val="FFFFFF"/>
                              <w:spacing w:val="8"/>
                              <w:sz w:val="20"/>
                            </w:rPr>
                            <w:t xml:space="preserve"> </w:t>
                          </w:r>
                          <w:r>
                            <w:rPr>
                              <w:color w:val="FFFFFF"/>
                              <w:sz w:val="20"/>
                            </w:rPr>
                            <w:t>Utomo:</w:t>
                          </w:r>
                          <w:r>
                            <w:rPr>
                              <w:color w:val="FFFFFF"/>
                              <w:spacing w:val="20"/>
                              <w:sz w:val="20"/>
                            </w:rPr>
                            <w:t xml:space="preserve"> </w:t>
                          </w:r>
                          <w:r>
                            <w:rPr>
                              <w:rFonts w:ascii="Palatino Linotype"/>
                              <w:b/>
                              <w:color w:val="FFFFFF"/>
                              <w:sz w:val="18"/>
                            </w:rPr>
                            <w:t>Development</w:t>
                          </w:r>
                          <w:r>
                            <w:rPr>
                              <w:rFonts w:ascii="Palatino Linotype"/>
                              <w:b/>
                              <w:color w:val="FFFFFF"/>
                              <w:spacing w:val="2"/>
                              <w:sz w:val="18"/>
                            </w:rPr>
                            <w:t xml:space="preserve"> </w:t>
                          </w:r>
                          <w:r>
                            <w:rPr>
                              <w:rFonts w:ascii="Palatino Linotype"/>
                              <w:b/>
                              <w:color w:val="FFFFFF"/>
                              <w:sz w:val="18"/>
                            </w:rPr>
                            <w:t>of</w:t>
                          </w:r>
                          <w:r>
                            <w:rPr>
                              <w:rFonts w:ascii="Palatino Linotype"/>
                              <w:b/>
                              <w:color w:val="FFFFFF"/>
                              <w:spacing w:val="2"/>
                              <w:sz w:val="18"/>
                            </w:rPr>
                            <w:t xml:space="preserve"> </w:t>
                          </w:r>
                          <w:r>
                            <w:rPr>
                              <w:rFonts w:ascii="Palatino Linotype"/>
                              <w:b/>
                              <w:color w:val="FFFFFF"/>
                              <w:sz w:val="18"/>
                            </w:rPr>
                            <w:t>Regulatory Concepts</w:t>
                          </w:r>
                          <w:r>
                            <w:rPr>
                              <w:rFonts w:ascii="Palatino Linotype"/>
                              <w:b/>
                              <w:color w:val="FFFFFF"/>
                              <w:spacing w:val="2"/>
                              <w:sz w:val="18"/>
                            </w:rPr>
                            <w:t xml:space="preserve"> </w:t>
                          </w:r>
                          <w:r>
                            <w:rPr>
                              <w:rFonts w:ascii="Palatino Linotype"/>
                              <w:b/>
                              <w:color w:val="FFFFFF"/>
                              <w:sz w:val="18"/>
                            </w:rPr>
                            <w:t>in</w:t>
                          </w:r>
                          <w:r>
                            <w:rPr>
                              <w:rFonts w:ascii="Palatino Linotype"/>
                              <w:b/>
                              <w:color w:val="FFFFFF"/>
                              <w:spacing w:val="-2"/>
                              <w:sz w:val="18"/>
                            </w:rPr>
                            <w:t xml:space="preserve"> </w:t>
                          </w:r>
                          <w:r>
                            <w:rPr>
                              <w:rFonts w:ascii="Palatino Linotype"/>
                              <w:b/>
                              <w:color w:val="FFFFFF"/>
                              <w:sz w:val="18"/>
                            </w:rPr>
                            <w:t>Legal</w:t>
                          </w:r>
                          <w:r>
                            <w:rPr>
                              <w:rFonts w:ascii="Palatino Linotype"/>
                              <w:b/>
                              <w:color w:val="FFFFFF"/>
                              <w:spacing w:val="1"/>
                              <w:sz w:val="18"/>
                            </w:rPr>
                            <w:t xml:space="preserve"> </w:t>
                          </w:r>
                          <w:r>
                            <w:rPr>
                              <w:rFonts w:ascii="Palatino Linotype"/>
                              <w:b/>
                              <w:color w:val="FFFFFF"/>
                              <w:sz w:val="18"/>
                            </w:rPr>
                            <w:t>Aspects</w:t>
                          </w:r>
                          <w:r>
                            <w:rPr>
                              <w:rFonts w:ascii="Palatino Linotype"/>
                              <w:b/>
                              <w:color w:val="FFFFFF"/>
                              <w:spacing w:val="-3"/>
                              <w:sz w:val="18"/>
                            </w:rPr>
                            <w:t xml:space="preserve"> </w:t>
                          </w:r>
                          <w:r>
                            <w:rPr>
                              <w:rFonts w:ascii="Palatino Linotype"/>
                              <w:b/>
                              <w:color w:val="FFFFFF"/>
                              <w:sz w:val="18"/>
                            </w:rPr>
                            <w:t>for</w:t>
                          </w:r>
                          <w:r>
                            <w:rPr>
                              <w:rFonts w:ascii="Palatino Linotype"/>
                              <w:b/>
                              <w:color w:val="FFFFFF"/>
                              <w:spacing w:val="3"/>
                              <w:sz w:val="18"/>
                            </w:rPr>
                            <w:t xml:space="preserve"> </w:t>
                          </w:r>
                          <w:r>
                            <w:rPr>
                              <w:rFonts w:ascii="Palatino Linotype"/>
                              <w:b/>
                              <w:color w:val="FFFFFF"/>
                              <w:spacing w:val="-2"/>
                              <w:sz w:val="18"/>
                            </w:rPr>
                            <w:t>Corporations:</w:t>
                          </w:r>
                        </w:p>
                        <w:p w14:paraId="12A2E47D" w14:textId="77777777" w:rsidR="007B5CC8" w:rsidRDefault="00000000">
                          <w:pPr>
                            <w:spacing w:before="17"/>
                            <w:ind w:left="2952"/>
                            <w:rPr>
                              <w:rFonts w:ascii="Palatino Linotype"/>
                              <w:b/>
                              <w:sz w:val="18"/>
                            </w:rPr>
                          </w:pPr>
                          <w:r>
                            <w:rPr>
                              <w:rFonts w:ascii="Palatino Linotype"/>
                              <w:b/>
                              <w:color w:val="FFFFFF"/>
                              <w:sz w:val="18"/>
                            </w:rPr>
                            <w:t>Legal</w:t>
                          </w:r>
                          <w:r>
                            <w:rPr>
                              <w:rFonts w:ascii="Palatino Linotype"/>
                              <w:b/>
                              <w:color w:val="FFFFFF"/>
                              <w:spacing w:val="-4"/>
                              <w:sz w:val="18"/>
                            </w:rPr>
                            <w:t xml:space="preserve"> </w:t>
                          </w:r>
                          <w:r>
                            <w:rPr>
                              <w:rFonts w:ascii="Palatino Linotype"/>
                              <w:b/>
                              <w:color w:val="FFFFFF"/>
                              <w:sz w:val="18"/>
                            </w:rPr>
                            <w:t>Reform</w:t>
                          </w:r>
                          <w:r>
                            <w:rPr>
                              <w:rFonts w:ascii="Palatino Linotype"/>
                              <w:b/>
                              <w:color w:val="FFFFFF"/>
                              <w:spacing w:val="-1"/>
                              <w:sz w:val="18"/>
                            </w:rPr>
                            <w:t xml:space="preserve"> </w:t>
                          </w:r>
                          <w:r>
                            <w:rPr>
                              <w:rFonts w:ascii="Palatino Linotype"/>
                              <w:b/>
                              <w:color w:val="FFFFFF"/>
                              <w:sz w:val="18"/>
                            </w:rPr>
                            <w:t>and</w:t>
                          </w:r>
                          <w:r>
                            <w:rPr>
                              <w:rFonts w:ascii="Palatino Linotype"/>
                              <w:b/>
                              <w:color w:val="FFFFFF"/>
                              <w:spacing w:val="-3"/>
                              <w:sz w:val="18"/>
                            </w:rPr>
                            <w:t xml:space="preserve"> </w:t>
                          </w:r>
                          <w:r>
                            <w:rPr>
                              <w:rFonts w:ascii="Palatino Linotype"/>
                              <w:b/>
                              <w:color w:val="FFFFFF"/>
                              <w:spacing w:val="-2"/>
                              <w:sz w:val="18"/>
                            </w:rPr>
                            <w:t>Justice</w:t>
                          </w:r>
                        </w:p>
                      </w:txbxContent>
                    </wps:txbx>
                    <wps:bodyPr wrap="square" lIns="0" tIns="0" rIns="0" bIns="0" rtlCol="0">
                      <a:noAutofit/>
                    </wps:bodyPr>
                  </wps:wsp>
                </a:graphicData>
              </a:graphic>
            </wp:anchor>
          </w:drawing>
        </mc:Choice>
        <mc:Fallback>
          <w:pict>
            <v:shapetype w14:anchorId="4730CE26" id="_x0000_t202" coordsize="21600,21600" o:spt="202" path="m,l,21600r21600,l21600,xe">
              <v:stroke joinstyle="miter"/>
              <v:path gradientshapeok="t" o:connecttype="rect"/>
            </v:shapetype>
            <v:shape id="Textbox 9" o:spid="_x0000_s1028" type="#_x0000_t202" style="position:absolute;margin-left:91.6pt;margin-top:743.75pt;width:362.2pt;height:26.8pt;z-index:-1593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" filled="f" stroked="f">
              <v:textbox inset="0,0,0,0">
                <w:txbxContent>
                  <w:p w14:paraId="7585372E" w14:textId="77777777" w:rsidR="007B5CC8" w:rsidRDefault="00000000">
                    <w:pPr>
                      <w:spacing w:before="14"/>
                      <w:ind w:left="20"/>
                      <w:rPr>
                        <w:rFonts w:ascii="Palatino Linotype"/>
                        <w:b/>
                        <w:sz w:val="18"/>
                      </w:rPr>
                    </w:pPr>
                    <w:r>
                      <w:rPr>
                        <w:color w:val="FFFFFF"/>
                        <w:sz w:val="20"/>
                      </w:rPr>
                      <w:t>Setyo</w:t>
                    </w:r>
                    <w:r>
                      <w:rPr>
                        <w:color w:val="FFFFFF"/>
                        <w:spacing w:val="8"/>
                        <w:sz w:val="20"/>
                      </w:rPr>
                      <w:t xml:space="preserve"> </w:t>
                    </w:r>
                    <w:r>
                      <w:rPr>
                        <w:color w:val="FFFFFF"/>
                        <w:sz w:val="20"/>
                      </w:rPr>
                      <w:t>Utomo:</w:t>
                    </w:r>
                    <w:r>
                      <w:rPr>
                        <w:color w:val="FFFFFF"/>
                        <w:spacing w:val="20"/>
                        <w:sz w:val="20"/>
                      </w:rPr>
                      <w:t xml:space="preserve"> </w:t>
                    </w:r>
                    <w:r>
                      <w:rPr>
                        <w:rFonts w:ascii="Palatino Linotype"/>
                        <w:b/>
                        <w:color w:val="FFFFFF"/>
                        <w:sz w:val="18"/>
                      </w:rPr>
                      <w:t>Development</w:t>
                    </w:r>
                    <w:r>
                      <w:rPr>
                        <w:rFonts w:ascii="Palatino Linotype"/>
                        <w:b/>
                        <w:color w:val="FFFFFF"/>
                        <w:spacing w:val="2"/>
                        <w:sz w:val="18"/>
                      </w:rPr>
                      <w:t xml:space="preserve"> </w:t>
                    </w:r>
                    <w:r>
                      <w:rPr>
                        <w:rFonts w:ascii="Palatino Linotype"/>
                        <w:b/>
                        <w:color w:val="FFFFFF"/>
                        <w:sz w:val="18"/>
                      </w:rPr>
                      <w:t>of</w:t>
                    </w:r>
                    <w:r>
                      <w:rPr>
                        <w:rFonts w:ascii="Palatino Linotype"/>
                        <w:b/>
                        <w:color w:val="FFFFFF"/>
                        <w:spacing w:val="2"/>
                        <w:sz w:val="18"/>
                      </w:rPr>
                      <w:t xml:space="preserve"> </w:t>
                    </w:r>
                    <w:r>
                      <w:rPr>
                        <w:rFonts w:ascii="Palatino Linotype"/>
                        <w:b/>
                        <w:color w:val="FFFFFF"/>
                        <w:sz w:val="18"/>
                      </w:rPr>
                      <w:t>Regulatory Concepts</w:t>
                    </w:r>
                    <w:r>
                      <w:rPr>
                        <w:rFonts w:ascii="Palatino Linotype"/>
                        <w:b/>
                        <w:color w:val="FFFFFF"/>
                        <w:spacing w:val="2"/>
                        <w:sz w:val="18"/>
                      </w:rPr>
                      <w:t xml:space="preserve"> </w:t>
                    </w:r>
                    <w:r>
                      <w:rPr>
                        <w:rFonts w:ascii="Palatino Linotype"/>
                        <w:b/>
                        <w:color w:val="FFFFFF"/>
                        <w:sz w:val="18"/>
                      </w:rPr>
                      <w:t>in</w:t>
                    </w:r>
                    <w:r>
                      <w:rPr>
                        <w:rFonts w:ascii="Palatino Linotype"/>
                        <w:b/>
                        <w:color w:val="FFFFFF"/>
                        <w:spacing w:val="-2"/>
                        <w:sz w:val="18"/>
                      </w:rPr>
                      <w:t xml:space="preserve"> </w:t>
                    </w:r>
                    <w:r>
                      <w:rPr>
                        <w:rFonts w:ascii="Palatino Linotype"/>
                        <w:b/>
                        <w:color w:val="FFFFFF"/>
                        <w:sz w:val="18"/>
                      </w:rPr>
                      <w:t>Legal</w:t>
                    </w:r>
                    <w:r>
                      <w:rPr>
                        <w:rFonts w:ascii="Palatino Linotype"/>
                        <w:b/>
                        <w:color w:val="FFFFFF"/>
                        <w:spacing w:val="1"/>
                        <w:sz w:val="18"/>
                      </w:rPr>
                      <w:t xml:space="preserve"> </w:t>
                    </w:r>
                    <w:r>
                      <w:rPr>
                        <w:rFonts w:ascii="Palatino Linotype"/>
                        <w:b/>
                        <w:color w:val="FFFFFF"/>
                        <w:sz w:val="18"/>
                      </w:rPr>
                      <w:t>Aspects</w:t>
                    </w:r>
                    <w:r>
                      <w:rPr>
                        <w:rFonts w:ascii="Palatino Linotype"/>
                        <w:b/>
                        <w:color w:val="FFFFFF"/>
                        <w:spacing w:val="-3"/>
                        <w:sz w:val="18"/>
                      </w:rPr>
                      <w:t xml:space="preserve"> </w:t>
                    </w:r>
                    <w:r>
                      <w:rPr>
                        <w:rFonts w:ascii="Palatino Linotype"/>
                        <w:b/>
                        <w:color w:val="FFFFFF"/>
                        <w:sz w:val="18"/>
                      </w:rPr>
                      <w:t>for</w:t>
                    </w:r>
                    <w:r>
                      <w:rPr>
                        <w:rFonts w:ascii="Palatino Linotype"/>
                        <w:b/>
                        <w:color w:val="FFFFFF"/>
                        <w:spacing w:val="3"/>
                        <w:sz w:val="18"/>
                      </w:rPr>
                      <w:t xml:space="preserve"> </w:t>
                    </w:r>
                    <w:r>
                      <w:rPr>
                        <w:rFonts w:ascii="Palatino Linotype"/>
                        <w:b/>
                        <w:color w:val="FFFFFF"/>
                        <w:spacing w:val="-2"/>
                        <w:sz w:val="18"/>
                      </w:rPr>
                      <w:t>Corporations:</w:t>
                    </w:r>
                  </w:p>
                  <w:p w14:paraId="12A2E47D" w14:textId="77777777" w:rsidR="007B5CC8" w:rsidRDefault="00000000">
                    <w:pPr>
                      <w:spacing w:before="17"/>
                      <w:ind w:left="2952"/>
                      <w:rPr>
                        <w:rFonts w:ascii="Palatino Linotype"/>
                        <w:b/>
                        <w:sz w:val="18"/>
                      </w:rPr>
                    </w:pPr>
                    <w:r>
                      <w:rPr>
                        <w:rFonts w:ascii="Palatino Linotype"/>
                        <w:b/>
                        <w:color w:val="FFFFFF"/>
                        <w:sz w:val="18"/>
                      </w:rPr>
                      <w:t>Legal</w:t>
                    </w:r>
                    <w:r>
                      <w:rPr>
                        <w:rFonts w:ascii="Palatino Linotype"/>
                        <w:b/>
                        <w:color w:val="FFFFFF"/>
                        <w:spacing w:val="-4"/>
                        <w:sz w:val="18"/>
                      </w:rPr>
                      <w:t xml:space="preserve"> </w:t>
                    </w:r>
                    <w:r>
                      <w:rPr>
                        <w:rFonts w:ascii="Palatino Linotype"/>
                        <w:b/>
                        <w:color w:val="FFFFFF"/>
                        <w:sz w:val="18"/>
                      </w:rPr>
                      <w:t>Reform</w:t>
                    </w:r>
                    <w:r>
                      <w:rPr>
                        <w:rFonts w:ascii="Palatino Linotype"/>
                        <w:b/>
                        <w:color w:val="FFFFFF"/>
                        <w:spacing w:val="-1"/>
                        <w:sz w:val="18"/>
                      </w:rPr>
                      <w:t xml:space="preserve"> </w:t>
                    </w:r>
                    <w:r>
                      <w:rPr>
                        <w:rFonts w:ascii="Palatino Linotype"/>
                        <w:b/>
                        <w:color w:val="FFFFFF"/>
                        <w:sz w:val="18"/>
                      </w:rPr>
                      <w:t>and</w:t>
                    </w:r>
                    <w:r>
                      <w:rPr>
                        <w:rFonts w:ascii="Palatino Linotype"/>
                        <w:b/>
                        <w:color w:val="FFFFFF"/>
                        <w:spacing w:val="-3"/>
                        <w:sz w:val="18"/>
                      </w:rPr>
                      <w:t xml:space="preserve"> </w:t>
                    </w:r>
                    <w:r>
                      <w:rPr>
                        <w:rFonts w:ascii="Palatino Linotype"/>
                        <w:b/>
                        <w:color w:val="FFFFFF"/>
                        <w:spacing w:val="-2"/>
                        <w:sz w:val="18"/>
                      </w:rPr>
                      <w:t>Justice</w:t>
                    </w:r>
                  </w:p>
                </w:txbxContent>
              </v:textbox>
              <w10:wrap anchorx="page" anchory="page"/>
            </v:shape>
          </w:pict>
        </mc:Fallback>
      </mc:AlternateContent>
    </w:r>
    <w:r>
      <w:rPr>
        <w:noProof/>
        <w:sz w:val="20"/>
      </w:rPr>
      <mc:AlternateContent>
        <mc:Choice Requires="wps">
          <w:drawing>
            <wp:anchor distT="0" distB="0" distL="0" distR="0" simplePos="0" relativeHeight="487382528" behindDoc="1" locked="0" layoutInCell="1" allowOverlap="1" wp14:anchorId="51E8BD3B" wp14:editId="68B06ECD">
              <wp:simplePos x="0" y="0"/>
              <wp:positionH relativeFrom="page">
                <wp:posOffset>6143625</wp:posOffset>
              </wp:positionH>
              <wp:positionV relativeFrom="page">
                <wp:posOffset>9558256</wp:posOffset>
              </wp:positionV>
              <wp:extent cx="248920" cy="1543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20" cy="154305"/>
                      </a:xfrm>
                      <a:prstGeom prst="rect">
                        <a:avLst/>
                      </a:prstGeom>
                    </wps:spPr>
                    <wps:txbx>
                      <w:txbxContent>
                        <w:p w14:paraId="1F6358EF" w14:textId="77777777" w:rsidR="007B5CC8" w:rsidRDefault="00000000">
                          <w:pPr>
                            <w:spacing w:line="243" w:lineRule="exact"/>
                            <w:ind w:left="60"/>
                            <w:rPr>
                              <w:rFonts w:ascii="PMingLiU-ExtB"/>
                              <w:sz w:val="18"/>
                            </w:rPr>
                          </w:pPr>
                          <w:r>
                            <w:rPr>
                              <w:rFonts w:ascii="PMingLiU-ExtB"/>
                              <w:color w:val="FFFFFF"/>
                              <w:spacing w:val="-5"/>
                              <w:sz w:val="18"/>
                            </w:rPr>
                            <w:fldChar w:fldCharType="begin"/>
                          </w:r>
                          <w:r>
                            <w:rPr>
                              <w:rFonts w:ascii="PMingLiU-ExtB"/>
                              <w:color w:val="FFFFFF"/>
                              <w:spacing w:val="-5"/>
                              <w:sz w:val="18"/>
                            </w:rPr>
                            <w:instrText xml:space="preserve"> PAGE </w:instrText>
                          </w:r>
                          <w:r>
                            <w:rPr>
                              <w:rFonts w:ascii="PMingLiU-ExtB"/>
                              <w:color w:val="FFFFFF"/>
                              <w:spacing w:val="-5"/>
                              <w:sz w:val="18"/>
                            </w:rPr>
                            <w:fldChar w:fldCharType="separate"/>
                          </w:r>
                          <w:r>
                            <w:rPr>
                              <w:rFonts w:ascii="PMingLiU-ExtB"/>
                              <w:color w:val="FFFFFF"/>
                              <w:spacing w:val="-5"/>
                              <w:sz w:val="18"/>
                            </w:rPr>
                            <w:t>732</w:t>
                          </w:r>
                          <w:r>
                            <w:rPr>
                              <w:rFonts w:ascii="PMingLiU-ExtB"/>
                              <w:color w:val="FFFFFF"/>
                              <w:spacing w:val="-5"/>
                              <w:sz w:val="18"/>
                            </w:rPr>
                            <w:fldChar w:fldCharType="end"/>
                          </w:r>
                        </w:p>
                      </w:txbxContent>
                    </wps:txbx>
                    <wps:bodyPr wrap="square" lIns="0" tIns="0" rIns="0" bIns="0" rtlCol="0">
                      <a:noAutofit/>
                    </wps:bodyPr>
                  </wps:wsp>
                </a:graphicData>
              </a:graphic>
            </wp:anchor>
          </w:drawing>
        </mc:Choice>
        <mc:Fallback>
          <w:pict>
            <v:shape w14:anchorId="51E8BD3B" id="Textbox 10" o:spid="_x0000_s1029" type="#_x0000_t202" style="position:absolute;margin-left:483.75pt;margin-top:752.6pt;width:19.6pt;height:12.15pt;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" filled="f" stroked="f">
              <v:textbox inset="0,0,0,0">
                <w:txbxContent>
                  <w:p w14:paraId="1F6358EF" w14:textId="77777777" w:rsidR="007B5CC8" w:rsidRDefault="00000000">
                    <w:pPr>
                      <w:spacing w:line="243" w:lineRule="exact"/>
                      <w:ind w:left="60"/>
                      <w:rPr>
                        <w:rFonts w:ascii="PMingLiU-ExtB"/>
                        <w:sz w:val="18"/>
                      </w:rPr>
                    </w:pPr>
                    <w:r>
                      <w:rPr>
                        <w:rFonts w:ascii="PMingLiU-ExtB"/>
                        <w:color w:val="FFFFFF"/>
                        <w:spacing w:val="-5"/>
                        <w:sz w:val="18"/>
                      </w:rPr>
                      <w:fldChar w:fldCharType="begin"/>
                    </w:r>
                    <w:r>
                      <w:rPr>
                        <w:rFonts w:ascii="PMingLiU-ExtB"/>
                        <w:color w:val="FFFFFF"/>
                        <w:spacing w:val="-5"/>
                        <w:sz w:val="18"/>
                      </w:rPr>
                      <w:instrText xml:space="preserve"> PAGE </w:instrText>
                    </w:r>
                    <w:r>
                      <w:rPr>
                        <w:rFonts w:ascii="PMingLiU-ExtB"/>
                        <w:color w:val="FFFFFF"/>
                        <w:spacing w:val="-5"/>
                        <w:sz w:val="18"/>
                      </w:rPr>
                      <w:fldChar w:fldCharType="separate"/>
                    </w:r>
                    <w:r>
                      <w:rPr>
                        <w:rFonts w:ascii="PMingLiU-ExtB"/>
                        <w:color w:val="FFFFFF"/>
                        <w:spacing w:val="-5"/>
                        <w:sz w:val="18"/>
                      </w:rPr>
                      <w:t>732</w:t>
                    </w:r>
                    <w:r>
                      <w:rPr>
                        <w:rFonts w:ascii="PMingLiU-ExtB"/>
                        <w:color w:val="FFFFFF"/>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4EC93" w14:textId="77777777" w:rsidR="00C17E45" w:rsidRDefault="00C17E45">
      <w:r>
        <w:separator/>
      </w:r>
    </w:p>
  </w:footnote>
  <w:footnote w:type="continuationSeparator" w:id="0">
    <w:p w14:paraId="01D9E405" w14:textId="77777777" w:rsidR="00C17E45" w:rsidRDefault="00C17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B10C" w14:textId="77777777" w:rsidR="004F79E5" w:rsidRDefault="004F79E5" w:rsidP="004F79E5">
    <w:pPr>
      <w:pStyle w:val="BodyText"/>
      <w:spacing w:line="14" w:lineRule="auto"/>
      <w:ind w:left="0"/>
      <w:jc w:val="left"/>
      <w:rPr>
        <w:sz w:val="20"/>
      </w:rPr>
    </w:pPr>
    <w:r>
      <w:rPr>
        <w:noProof/>
        <w:sz w:val="20"/>
      </w:rPr>
      <mc:AlternateContent>
        <mc:Choice Requires="wpg">
          <w:drawing>
            <wp:anchor distT="0" distB="0" distL="0" distR="0" simplePos="0" relativeHeight="487384576" behindDoc="1" locked="0" layoutInCell="1" allowOverlap="1" wp14:anchorId="7A1703C1" wp14:editId="5FF80F01">
              <wp:simplePos x="0" y="0"/>
              <wp:positionH relativeFrom="page">
                <wp:posOffset>1071244</wp:posOffset>
              </wp:positionH>
              <wp:positionV relativeFrom="page">
                <wp:posOffset>179323</wp:posOffset>
              </wp:positionV>
              <wp:extent cx="5338445" cy="3848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2" name="Graphic 2"/>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3" name="Graphic 3"/>
                      <wps:cNvSpPr/>
                      <wps:spPr>
                        <a:xfrm>
                          <a:off x="1383030" y="378206"/>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0E1DE1" id="Group 1" o:spid="_x0000_s1026" style="position:absolute;margin-left:84.35pt;margin-top:14.1pt;width:420.35pt;height:30.3pt;z-index:-15931904;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">
              <v:shape id="Graphic 2"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" path="m1391285,l8890,r,378460l,378460r,6350l1391285,384810r,-6350l1391285,xe" fillcolor="#923634" stroked="f">
                <v:path arrowok="t"/>
              </v:shape>
              <v:shape id="Graphic 3" o:spid="_x0000_s1028" style="position:absolute;left:13830;top:3782;width:39554;height:63;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85600" behindDoc="1" locked="0" layoutInCell="1" allowOverlap="1" wp14:anchorId="4A6477FF" wp14:editId="0B5C5B4A">
              <wp:simplePos x="0" y="0"/>
              <wp:positionH relativeFrom="page">
                <wp:posOffset>1106220</wp:posOffset>
              </wp:positionH>
              <wp:positionV relativeFrom="page">
                <wp:posOffset>208306</wp:posOffset>
              </wp:positionV>
              <wp:extent cx="1316990" cy="2978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990" cy="297815"/>
                      </a:xfrm>
                      <a:prstGeom prst="rect">
                        <a:avLst/>
                      </a:prstGeom>
                    </wps:spPr>
                    <wps:txbx>
                      <w:txbxContent>
                        <w:p w14:paraId="1E86DE00" w14:textId="77777777" w:rsidR="004F79E5" w:rsidRDefault="004F79E5" w:rsidP="004F79E5">
                          <w:pPr>
                            <w:spacing w:before="11"/>
                            <w:ind w:right="1"/>
                            <w:jc w:val="center"/>
                            <w:rPr>
                              <w:rFonts w:ascii="Times New Roman"/>
                              <w:b/>
                            </w:rPr>
                          </w:pPr>
                          <w:r>
                            <w:rPr>
                              <w:rFonts w:ascii="Times New Roman"/>
                              <w:b/>
                              <w:spacing w:val="-2"/>
                            </w:rPr>
                            <w:t>Pena</w:t>
                          </w:r>
                          <w:r>
                            <w:rPr>
                              <w:rFonts w:ascii="Times New Roman"/>
                              <w:b/>
                              <w:spacing w:val="-9"/>
                            </w:rPr>
                            <w:t xml:space="preserve"> </w:t>
                          </w:r>
                          <w:r>
                            <w:rPr>
                              <w:rFonts w:ascii="Times New Roman"/>
                              <w:b/>
                              <w:spacing w:val="-2"/>
                            </w:rPr>
                            <w:t>Justisia:</w:t>
                          </w:r>
                        </w:p>
                        <w:p w14:paraId="36FF6E75" w14:textId="77777777" w:rsidR="004F79E5" w:rsidRDefault="004F79E5" w:rsidP="004F79E5">
                          <w:pPr>
                            <w:ind w:left="1" w:right="1"/>
                            <w:jc w:val="center"/>
                            <w:rPr>
                              <w:rFonts w:ascii="Times New Roman"/>
                              <w:b/>
                              <w:sz w:val="16"/>
                            </w:rPr>
                          </w:pPr>
                          <w:r>
                            <w:rPr>
                              <w:rFonts w:ascii="Times New Roman"/>
                              <w:b/>
                              <w:spacing w:val="-2"/>
                              <w:sz w:val="16"/>
                            </w:rPr>
                            <w:t>Vol.</w:t>
                          </w:r>
                          <w:r>
                            <w:rPr>
                              <w:rFonts w:ascii="Times New Roman"/>
                              <w:b/>
                              <w:spacing w:val="-10"/>
                              <w:sz w:val="16"/>
                            </w:rPr>
                            <w:t xml:space="preserve"> </w:t>
                          </w:r>
                          <w:r>
                            <w:rPr>
                              <w:rFonts w:ascii="Times New Roman"/>
                              <w:b/>
                              <w:spacing w:val="-2"/>
                              <w:sz w:val="16"/>
                            </w:rPr>
                            <w:t>23,</w:t>
                          </w:r>
                          <w:r>
                            <w:rPr>
                              <w:rFonts w:ascii="Times New Roman"/>
                              <w:b/>
                              <w:spacing w:val="-8"/>
                              <w:sz w:val="16"/>
                            </w:rPr>
                            <w:t xml:space="preserve"> </w:t>
                          </w:r>
                          <w:r>
                            <w:rPr>
                              <w:rFonts w:ascii="Times New Roman"/>
                              <w:b/>
                              <w:spacing w:val="-2"/>
                              <w:sz w:val="16"/>
                            </w:rPr>
                            <w:t>No.</w:t>
                          </w:r>
                          <w:r>
                            <w:rPr>
                              <w:rFonts w:ascii="Times New Roman"/>
                              <w:b/>
                              <w:spacing w:val="-11"/>
                              <w:sz w:val="16"/>
                            </w:rPr>
                            <w:t xml:space="preserve"> </w:t>
                          </w:r>
                          <w:r>
                            <w:rPr>
                              <w:rFonts w:ascii="Times New Roman"/>
                              <w:b/>
                              <w:spacing w:val="-2"/>
                              <w:sz w:val="16"/>
                            </w:rPr>
                            <w:t>2, December.</w:t>
                          </w:r>
                          <w:r>
                            <w:rPr>
                              <w:rFonts w:ascii="Times New Roman"/>
                              <w:b/>
                              <w:spacing w:val="-3"/>
                              <w:sz w:val="16"/>
                            </w:rPr>
                            <w:t xml:space="preserve"> </w:t>
                          </w:r>
                          <w:r>
                            <w:rPr>
                              <w:rFonts w:ascii="Times New Roman"/>
                              <w:b/>
                              <w:spacing w:val="-4"/>
                              <w:sz w:val="16"/>
                            </w:rPr>
                            <w:t>2024</w:t>
                          </w:r>
                        </w:p>
                      </w:txbxContent>
                    </wps:txbx>
                    <wps:bodyPr wrap="square" lIns="0" tIns="0" rIns="0" bIns="0" rtlCol="0">
                      <a:noAutofit/>
                    </wps:bodyPr>
                  </wps:wsp>
                </a:graphicData>
              </a:graphic>
            </wp:anchor>
          </w:drawing>
        </mc:Choice>
        <mc:Fallback>
          <w:pict>
            <v:shapetype w14:anchorId="4A6477FF" id="_x0000_t202" coordsize="21600,21600" o:spt="202" path="m,l,21600r21600,l21600,xe">
              <v:stroke joinstyle="miter"/>
              <v:path gradientshapeok="t" o:connecttype="rect"/>
            </v:shapetype>
            <v:shape id="Textbox 4" o:spid="_x0000_s1026" type="#_x0000_t202" style="position:absolute;margin-left:87.1pt;margin-top:16.4pt;width:103.7pt;height:23.4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rkwEAABsDAAAOAAAAZHJzL2Uyb0RvYy54bWysUsGO0zAQvSPxD5bv1G0RyzZ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" filled="f" stroked="f">
              <v:textbox inset="0,0,0,0">
                <w:txbxContent>
                  <w:p w14:paraId="1E86DE00" w14:textId="77777777" w:rsidR="004F79E5" w:rsidRDefault="004F79E5" w:rsidP="004F79E5">
                    <w:pPr>
                      <w:spacing w:before="11"/>
                      <w:ind w:right="1"/>
                      <w:jc w:val="center"/>
                      <w:rPr>
                        <w:rFonts w:ascii="Times New Roman"/>
                        <w:b/>
                      </w:rPr>
                    </w:pPr>
                    <w:r>
                      <w:rPr>
                        <w:rFonts w:ascii="Times New Roman"/>
                        <w:b/>
                        <w:spacing w:val="-2"/>
                      </w:rPr>
                      <w:t>Pena</w:t>
                    </w:r>
                    <w:r>
                      <w:rPr>
                        <w:rFonts w:ascii="Times New Roman"/>
                        <w:b/>
                        <w:spacing w:val="-9"/>
                      </w:rPr>
                      <w:t xml:space="preserve"> </w:t>
                    </w:r>
                    <w:r>
                      <w:rPr>
                        <w:rFonts w:ascii="Times New Roman"/>
                        <w:b/>
                        <w:spacing w:val="-2"/>
                      </w:rPr>
                      <w:t>Justisia:</w:t>
                    </w:r>
                  </w:p>
                  <w:p w14:paraId="36FF6E75" w14:textId="77777777" w:rsidR="004F79E5" w:rsidRDefault="004F79E5" w:rsidP="004F79E5">
                    <w:pPr>
                      <w:ind w:left="1" w:right="1"/>
                      <w:jc w:val="center"/>
                      <w:rPr>
                        <w:rFonts w:ascii="Times New Roman"/>
                        <w:b/>
                        <w:sz w:val="16"/>
                      </w:rPr>
                    </w:pPr>
                    <w:r>
                      <w:rPr>
                        <w:rFonts w:ascii="Times New Roman"/>
                        <w:b/>
                        <w:spacing w:val="-2"/>
                        <w:sz w:val="16"/>
                      </w:rPr>
                      <w:t>Vol.</w:t>
                    </w:r>
                    <w:r>
                      <w:rPr>
                        <w:rFonts w:ascii="Times New Roman"/>
                        <w:b/>
                        <w:spacing w:val="-10"/>
                        <w:sz w:val="16"/>
                      </w:rPr>
                      <w:t xml:space="preserve"> </w:t>
                    </w:r>
                    <w:r>
                      <w:rPr>
                        <w:rFonts w:ascii="Times New Roman"/>
                        <w:b/>
                        <w:spacing w:val="-2"/>
                        <w:sz w:val="16"/>
                      </w:rPr>
                      <w:t>23,</w:t>
                    </w:r>
                    <w:r>
                      <w:rPr>
                        <w:rFonts w:ascii="Times New Roman"/>
                        <w:b/>
                        <w:spacing w:val="-8"/>
                        <w:sz w:val="16"/>
                      </w:rPr>
                      <w:t xml:space="preserve"> </w:t>
                    </w:r>
                    <w:r>
                      <w:rPr>
                        <w:rFonts w:ascii="Times New Roman"/>
                        <w:b/>
                        <w:spacing w:val="-2"/>
                        <w:sz w:val="16"/>
                      </w:rPr>
                      <w:t>No.</w:t>
                    </w:r>
                    <w:r>
                      <w:rPr>
                        <w:rFonts w:ascii="Times New Roman"/>
                        <w:b/>
                        <w:spacing w:val="-11"/>
                        <w:sz w:val="16"/>
                      </w:rPr>
                      <w:t xml:space="preserve"> </w:t>
                    </w:r>
                    <w:r>
                      <w:rPr>
                        <w:rFonts w:ascii="Times New Roman"/>
                        <w:b/>
                        <w:spacing w:val="-2"/>
                        <w:sz w:val="16"/>
                      </w:rPr>
                      <w:t>2, December.</w:t>
                    </w:r>
                    <w:r>
                      <w:rPr>
                        <w:rFonts w:ascii="Times New Roman"/>
                        <w:b/>
                        <w:spacing w:val="-3"/>
                        <w:sz w:val="16"/>
                      </w:rPr>
                      <w:t xml:space="preserve"> </w:t>
                    </w:r>
                    <w:r>
                      <w:rPr>
                        <w:rFonts w:ascii="Times New Roman"/>
                        <w:b/>
                        <w:spacing w:val="-4"/>
                        <w:sz w:val="16"/>
                      </w:rPr>
                      <w:t>2024</w:t>
                    </w:r>
                  </w:p>
                </w:txbxContent>
              </v:textbox>
              <w10:wrap anchorx="page" anchory="page"/>
            </v:shape>
          </w:pict>
        </mc:Fallback>
      </mc:AlternateContent>
    </w:r>
    <w:r>
      <w:rPr>
        <w:noProof/>
        <w:sz w:val="20"/>
      </w:rPr>
      <mc:AlternateContent>
        <mc:Choice Requires="wps">
          <w:drawing>
            <wp:anchor distT="0" distB="0" distL="0" distR="0" simplePos="0" relativeHeight="487386624" behindDoc="1" locked="0" layoutInCell="1" allowOverlap="1" wp14:anchorId="7126DDB4" wp14:editId="7B142897">
              <wp:simplePos x="0" y="0"/>
              <wp:positionH relativeFrom="page">
                <wp:posOffset>2569591</wp:posOffset>
              </wp:positionH>
              <wp:positionV relativeFrom="page">
                <wp:posOffset>353117</wp:posOffset>
              </wp:positionV>
              <wp:extent cx="376999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9995" cy="165735"/>
                      </a:xfrm>
                      <a:prstGeom prst="rect">
                        <a:avLst/>
                      </a:prstGeom>
                    </wps:spPr>
                    <wps:txbx>
                      <w:txbxContent>
                        <w:p w14:paraId="003D4AC9" w14:textId="77777777" w:rsidR="004F79E5" w:rsidRDefault="004F79E5" w:rsidP="004F79E5">
                          <w:pPr>
                            <w:spacing w:before="10"/>
                            <w:ind w:left="20"/>
                            <w:rPr>
                              <w:rFonts w:ascii="Times New Roman"/>
                              <w:b/>
                              <w:sz w:val="20"/>
                            </w:rPr>
                          </w:pPr>
                          <w:r>
                            <w:rPr>
                              <w:rFonts w:ascii="Times New Roman"/>
                              <w:b/>
                              <w:color w:val="76923A"/>
                              <w:spacing w:val="-2"/>
                              <w:sz w:val="20"/>
                            </w:rPr>
                            <w:t>[</w:t>
                          </w:r>
                          <w:r>
                            <w:rPr>
                              <w:rFonts w:ascii="Times New Roman"/>
                              <w:b/>
                              <w:spacing w:val="-2"/>
                              <w:sz w:val="20"/>
                            </w:rPr>
                            <w:t>PENA</w:t>
                          </w:r>
                          <w:r>
                            <w:rPr>
                              <w:rFonts w:ascii="Times New Roman"/>
                              <w:b/>
                              <w:spacing w:val="-12"/>
                              <w:sz w:val="20"/>
                            </w:rPr>
                            <w:t xml:space="preserve"> </w:t>
                          </w:r>
                          <w:r>
                            <w:rPr>
                              <w:rFonts w:ascii="Times New Roman"/>
                              <w:b/>
                              <w:spacing w:val="-2"/>
                              <w:sz w:val="20"/>
                            </w:rPr>
                            <w:t>JUSTISIA:</w:t>
                          </w:r>
                          <w:r>
                            <w:rPr>
                              <w:rFonts w:ascii="Times New Roman"/>
                              <w:b/>
                              <w:spacing w:val="-8"/>
                              <w:sz w:val="20"/>
                            </w:rPr>
                            <w:t xml:space="preserve"> </w:t>
                          </w:r>
                          <w:r>
                            <w:rPr>
                              <w:rFonts w:ascii="Times New Roman"/>
                              <w:b/>
                              <w:spacing w:val="-2"/>
                              <w:sz w:val="20"/>
                            </w:rPr>
                            <w:t>MEDIA</w:t>
                          </w:r>
                          <w:r>
                            <w:rPr>
                              <w:rFonts w:ascii="Times New Roman"/>
                              <w:b/>
                              <w:spacing w:val="-5"/>
                              <w:sz w:val="20"/>
                            </w:rPr>
                            <w:t xml:space="preserve"> </w:t>
                          </w:r>
                          <w:r>
                            <w:rPr>
                              <w:rFonts w:ascii="Times New Roman"/>
                              <w:b/>
                              <w:spacing w:val="-2"/>
                              <w:sz w:val="20"/>
                            </w:rPr>
                            <w:t>KOMUNIKASI</w:t>
                          </w:r>
                          <w:r>
                            <w:rPr>
                              <w:rFonts w:ascii="Times New Roman"/>
                              <w:b/>
                              <w:spacing w:val="-9"/>
                              <w:sz w:val="20"/>
                            </w:rPr>
                            <w:t xml:space="preserve"> </w:t>
                          </w:r>
                          <w:r>
                            <w:rPr>
                              <w:rFonts w:ascii="Times New Roman"/>
                              <w:b/>
                              <w:spacing w:val="-2"/>
                              <w:sz w:val="20"/>
                            </w:rPr>
                            <w:t>DAN</w:t>
                          </w:r>
                          <w:r>
                            <w:rPr>
                              <w:rFonts w:ascii="Times New Roman"/>
                              <w:b/>
                              <w:spacing w:val="-9"/>
                              <w:sz w:val="20"/>
                            </w:rPr>
                            <w:t xml:space="preserve"> </w:t>
                          </w:r>
                          <w:r>
                            <w:rPr>
                              <w:rFonts w:ascii="Times New Roman"/>
                              <w:b/>
                              <w:spacing w:val="-2"/>
                              <w:sz w:val="20"/>
                            </w:rPr>
                            <w:t>KAJIAN</w:t>
                          </w:r>
                          <w:r>
                            <w:rPr>
                              <w:rFonts w:ascii="Times New Roman"/>
                              <w:b/>
                              <w:spacing w:val="-9"/>
                              <w:sz w:val="20"/>
                            </w:rPr>
                            <w:t xml:space="preserve"> </w:t>
                          </w:r>
                          <w:r>
                            <w:rPr>
                              <w:rFonts w:ascii="Times New Roman"/>
                              <w:b/>
                              <w:spacing w:val="-2"/>
                              <w:sz w:val="20"/>
                            </w:rPr>
                            <w:t>HUKUM</w:t>
                          </w:r>
                          <w:r>
                            <w:rPr>
                              <w:rFonts w:ascii="Times New Roman"/>
                              <w:b/>
                              <w:color w:val="76923A"/>
                              <w:spacing w:val="-2"/>
                              <w:sz w:val="20"/>
                            </w:rPr>
                            <w:t>]</w:t>
                          </w:r>
                        </w:p>
                      </w:txbxContent>
                    </wps:txbx>
                    <wps:bodyPr wrap="square" lIns="0" tIns="0" rIns="0" bIns="0" rtlCol="0">
                      <a:noAutofit/>
                    </wps:bodyPr>
                  </wps:wsp>
                </a:graphicData>
              </a:graphic>
            </wp:anchor>
          </w:drawing>
        </mc:Choice>
        <mc:Fallback>
          <w:pict>
            <v:shape w14:anchorId="7126DDB4" id="Textbox 5" o:spid="_x0000_s1027" type="#_x0000_t202" style="position:absolute;margin-left:202.35pt;margin-top:27.8pt;width:296.85pt;height:13.05pt;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" filled="f" stroked="f">
              <v:textbox inset="0,0,0,0">
                <w:txbxContent>
                  <w:p w14:paraId="003D4AC9" w14:textId="77777777" w:rsidR="004F79E5" w:rsidRDefault="004F79E5" w:rsidP="004F79E5">
                    <w:pPr>
                      <w:spacing w:before="10"/>
                      <w:ind w:left="20"/>
                      <w:rPr>
                        <w:rFonts w:ascii="Times New Roman"/>
                        <w:b/>
                        <w:sz w:val="20"/>
                      </w:rPr>
                    </w:pPr>
                    <w:r>
                      <w:rPr>
                        <w:rFonts w:ascii="Times New Roman"/>
                        <w:b/>
                        <w:color w:val="76923A"/>
                        <w:spacing w:val="-2"/>
                        <w:sz w:val="20"/>
                      </w:rPr>
                      <w:t>[</w:t>
                    </w:r>
                    <w:r>
                      <w:rPr>
                        <w:rFonts w:ascii="Times New Roman"/>
                        <w:b/>
                        <w:spacing w:val="-2"/>
                        <w:sz w:val="20"/>
                      </w:rPr>
                      <w:t>PENA</w:t>
                    </w:r>
                    <w:r>
                      <w:rPr>
                        <w:rFonts w:ascii="Times New Roman"/>
                        <w:b/>
                        <w:spacing w:val="-12"/>
                        <w:sz w:val="20"/>
                      </w:rPr>
                      <w:t xml:space="preserve"> </w:t>
                    </w:r>
                    <w:r>
                      <w:rPr>
                        <w:rFonts w:ascii="Times New Roman"/>
                        <w:b/>
                        <w:spacing w:val="-2"/>
                        <w:sz w:val="20"/>
                      </w:rPr>
                      <w:t>JUSTISIA:</w:t>
                    </w:r>
                    <w:r>
                      <w:rPr>
                        <w:rFonts w:ascii="Times New Roman"/>
                        <w:b/>
                        <w:spacing w:val="-8"/>
                        <w:sz w:val="20"/>
                      </w:rPr>
                      <w:t xml:space="preserve"> </w:t>
                    </w:r>
                    <w:r>
                      <w:rPr>
                        <w:rFonts w:ascii="Times New Roman"/>
                        <w:b/>
                        <w:spacing w:val="-2"/>
                        <w:sz w:val="20"/>
                      </w:rPr>
                      <w:t>MEDIA</w:t>
                    </w:r>
                    <w:r>
                      <w:rPr>
                        <w:rFonts w:ascii="Times New Roman"/>
                        <w:b/>
                        <w:spacing w:val="-5"/>
                        <w:sz w:val="20"/>
                      </w:rPr>
                      <w:t xml:space="preserve"> </w:t>
                    </w:r>
                    <w:r>
                      <w:rPr>
                        <w:rFonts w:ascii="Times New Roman"/>
                        <w:b/>
                        <w:spacing w:val="-2"/>
                        <w:sz w:val="20"/>
                      </w:rPr>
                      <w:t>KOMUNIKASI</w:t>
                    </w:r>
                    <w:r>
                      <w:rPr>
                        <w:rFonts w:ascii="Times New Roman"/>
                        <w:b/>
                        <w:spacing w:val="-9"/>
                        <w:sz w:val="20"/>
                      </w:rPr>
                      <w:t xml:space="preserve"> </w:t>
                    </w:r>
                    <w:r>
                      <w:rPr>
                        <w:rFonts w:ascii="Times New Roman"/>
                        <w:b/>
                        <w:spacing w:val="-2"/>
                        <w:sz w:val="20"/>
                      </w:rPr>
                      <w:t>DAN</w:t>
                    </w:r>
                    <w:r>
                      <w:rPr>
                        <w:rFonts w:ascii="Times New Roman"/>
                        <w:b/>
                        <w:spacing w:val="-9"/>
                        <w:sz w:val="20"/>
                      </w:rPr>
                      <w:t xml:space="preserve"> </w:t>
                    </w:r>
                    <w:r>
                      <w:rPr>
                        <w:rFonts w:ascii="Times New Roman"/>
                        <w:b/>
                        <w:spacing w:val="-2"/>
                        <w:sz w:val="20"/>
                      </w:rPr>
                      <w:t>KAJIAN</w:t>
                    </w:r>
                    <w:r>
                      <w:rPr>
                        <w:rFonts w:ascii="Times New Roman"/>
                        <w:b/>
                        <w:spacing w:val="-9"/>
                        <w:sz w:val="20"/>
                      </w:rPr>
                      <w:t xml:space="preserve"> </w:t>
                    </w:r>
                    <w:r>
                      <w:rPr>
                        <w:rFonts w:ascii="Times New Roman"/>
                        <w:b/>
                        <w:spacing w:val="-2"/>
                        <w:sz w:val="20"/>
                      </w:rPr>
                      <w:t>HUKUM</w:t>
                    </w:r>
                    <w:r>
                      <w:rPr>
                        <w:rFonts w:ascii="Times New Roman"/>
                        <w:b/>
                        <w:color w:val="76923A"/>
                        <w:spacing w:val="-2"/>
                        <w:sz w:val="20"/>
                      </w:rPr>
                      <w:t>]</w:t>
                    </w:r>
                  </w:p>
                </w:txbxContent>
              </v:textbox>
              <w10:wrap anchorx="page" anchory="page"/>
            </v:shape>
          </w:pict>
        </mc:Fallback>
      </mc:AlternateContent>
    </w:r>
  </w:p>
  <w:p w14:paraId="1CE4AE13" w14:textId="70EBBB8C" w:rsidR="007B5CC8" w:rsidRPr="004F79E5" w:rsidRDefault="007B5CC8" w:rsidP="004F7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6D4"/>
    <w:multiLevelType w:val="hybridMultilevel"/>
    <w:tmpl w:val="AA40D7F6"/>
    <w:lvl w:ilvl="0" w:tplc="9DBCC82C">
      <w:start w:val="2"/>
      <w:numFmt w:val="decimal"/>
      <w:lvlText w:val="%1."/>
      <w:lvlJc w:val="left"/>
      <w:pPr>
        <w:ind w:left="673" w:hanging="240"/>
        <w:jc w:val="left"/>
      </w:pPr>
      <w:rPr>
        <w:rFonts w:ascii="Palatino Linotype" w:eastAsia="Palatino Linotype" w:hAnsi="Palatino Linotype" w:cs="Palatino Linotype" w:hint="default"/>
        <w:b/>
        <w:bCs/>
        <w:i w:val="0"/>
        <w:iCs w:val="0"/>
        <w:spacing w:val="0"/>
        <w:w w:val="100"/>
        <w:sz w:val="24"/>
        <w:szCs w:val="24"/>
        <w:lang w:val="en-US" w:eastAsia="en-US" w:bidi="ar-SA"/>
      </w:rPr>
    </w:lvl>
    <w:lvl w:ilvl="1" w:tplc="C4CC7A9E">
      <w:numFmt w:val="bullet"/>
      <w:lvlText w:val="•"/>
      <w:lvlJc w:val="left"/>
      <w:pPr>
        <w:ind w:left="1562" w:hanging="240"/>
      </w:pPr>
      <w:rPr>
        <w:rFonts w:hint="default"/>
        <w:lang w:val="en-US" w:eastAsia="en-US" w:bidi="ar-SA"/>
      </w:rPr>
    </w:lvl>
    <w:lvl w:ilvl="2" w:tplc="818EAB0E">
      <w:numFmt w:val="bullet"/>
      <w:lvlText w:val="•"/>
      <w:lvlJc w:val="left"/>
      <w:pPr>
        <w:ind w:left="2444" w:hanging="240"/>
      </w:pPr>
      <w:rPr>
        <w:rFonts w:hint="default"/>
        <w:lang w:val="en-US" w:eastAsia="en-US" w:bidi="ar-SA"/>
      </w:rPr>
    </w:lvl>
    <w:lvl w:ilvl="3" w:tplc="EA1E0492">
      <w:numFmt w:val="bullet"/>
      <w:lvlText w:val="•"/>
      <w:lvlJc w:val="left"/>
      <w:pPr>
        <w:ind w:left="3327" w:hanging="240"/>
      </w:pPr>
      <w:rPr>
        <w:rFonts w:hint="default"/>
        <w:lang w:val="en-US" w:eastAsia="en-US" w:bidi="ar-SA"/>
      </w:rPr>
    </w:lvl>
    <w:lvl w:ilvl="4" w:tplc="B3BA9302">
      <w:numFmt w:val="bullet"/>
      <w:lvlText w:val="•"/>
      <w:lvlJc w:val="left"/>
      <w:pPr>
        <w:ind w:left="4209" w:hanging="240"/>
      </w:pPr>
      <w:rPr>
        <w:rFonts w:hint="default"/>
        <w:lang w:val="en-US" w:eastAsia="en-US" w:bidi="ar-SA"/>
      </w:rPr>
    </w:lvl>
    <w:lvl w:ilvl="5" w:tplc="427266BE">
      <w:numFmt w:val="bullet"/>
      <w:lvlText w:val="•"/>
      <w:lvlJc w:val="left"/>
      <w:pPr>
        <w:ind w:left="5092" w:hanging="240"/>
      </w:pPr>
      <w:rPr>
        <w:rFonts w:hint="default"/>
        <w:lang w:val="en-US" w:eastAsia="en-US" w:bidi="ar-SA"/>
      </w:rPr>
    </w:lvl>
    <w:lvl w:ilvl="6" w:tplc="0BCCE894">
      <w:numFmt w:val="bullet"/>
      <w:lvlText w:val="•"/>
      <w:lvlJc w:val="left"/>
      <w:pPr>
        <w:ind w:left="5974" w:hanging="240"/>
      </w:pPr>
      <w:rPr>
        <w:rFonts w:hint="default"/>
        <w:lang w:val="en-US" w:eastAsia="en-US" w:bidi="ar-SA"/>
      </w:rPr>
    </w:lvl>
    <w:lvl w:ilvl="7" w:tplc="F5D8F35C">
      <w:numFmt w:val="bullet"/>
      <w:lvlText w:val="•"/>
      <w:lvlJc w:val="left"/>
      <w:pPr>
        <w:ind w:left="6856" w:hanging="240"/>
      </w:pPr>
      <w:rPr>
        <w:rFonts w:hint="default"/>
        <w:lang w:val="en-US" w:eastAsia="en-US" w:bidi="ar-SA"/>
      </w:rPr>
    </w:lvl>
    <w:lvl w:ilvl="8" w:tplc="C750FC22">
      <w:numFmt w:val="bullet"/>
      <w:lvlText w:val="•"/>
      <w:lvlJc w:val="left"/>
      <w:pPr>
        <w:ind w:left="7739" w:hanging="240"/>
      </w:pPr>
      <w:rPr>
        <w:rFonts w:hint="default"/>
        <w:lang w:val="en-US" w:eastAsia="en-US" w:bidi="ar-SA"/>
      </w:rPr>
    </w:lvl>
  </w:abstractNum>
  <w:abstractNum w:abstractNumId="1" w15:restartNumberingAfterBreak="0">
    <w:nsid w:val="611A7210"/>
    <w:multiLevelType w:val="hybridMultilevel"/>
    <w:tmpl w:val="304ACEC0"/>
    <w:lvl w:ilvl="0" w:tplc="1CB4A968">
      <w:start w:val="1"/>
      <w:numFmt w:val="decimal"/>
      <w:lvlText w:val="%1."/>
      <w:lvlJc w:val="left"/>
      <w:pPr>
        <w:ind w:left="673" w:hanging="280"/>
        <w:jc w:val="left"/>
      </w:pPr>
      <w:rPr>
        <w:rFonts w:ascii="Palatino Linotype" w:eastAsia="Palatino Linotype" w:hAnsi="Palatino Linotype" w:cs="Palatino Linotype" w:hint="default"/>
        <w:b w:val="0"/>
        <w:bCs w:val="0"/>
        <w:i/>
        <w:iCs/>
        <w:spacing w:val="0"/>
        <w:w w:val="100"/>
        <w:sz w:val="24"/>
        <w:szCs w:val="24"/>
        <w:lang w:val="en-US" w:eastAsia="en-US" w:bidi="ar-SA"/>
      </w:rPr>
    </w:lvl>
    <w:lvl w:ilvl="1" w:tplc="686C67CE">
      <w:start w:val="1"/>
      <w:numFmt w:val="lowerLetter"/>
      <w:lvlText w:val="%2."/>
      <w:lvlJc w:val="left"/>
      <w:pPr>
        <w:ind w:left="393" w:hanging="308"/>
        <w:jc w:val="left"/>
      </w:pPr>
      <w:rPr>
        <w:rFonts w:ascii="Cambria" w:eastAsia="Cambria" w:hAnsi="Cambria" w:cs="Cambria" w:hint="default"/>
        <w:b w:val="0"/>
        <w:bCs w:val="0"/>
        <w:i w:val="0"/>
        <w:iCs w:val="0"/>
        <w:spacing w:val="0"/>
        <w:w w:val="108"/>
        <w:sz w:val="24"/>
        <w:szCs w:val="24"/>
        <w:lang w:val="en-US" w:eastAsia="en-US" w:bidi="ar-SA"/>
      </w:rPr>
    </w:lvl>
    <w:lvl w:ilvl="2" w:tplc="ABCE6F8C">
      <w:numFmt w:val="bullet"/>
      <w:lvlText w:val="•"/>
      <w:lvlJc w:val="left"/>
      <w:pPr>
        <w:ind w:left="1660" w:hanging="308"/>
      </w:pPr>
      <w:rPr>
        <w:rFonts w:hint="default"/>
        <w:lang w:val="en-US" w:eastAsia="en-US" w:bidi="ar-SA"/>
      </w:rPr>
    </w:lvl>
    <w:lvl w:ilvl="3" w:tplc="CB8C35A2">
      <w:numFmt w:val="bullet"/>
      <w:lvlText w:val="•"/>
      <w:lvlJc w:val="left"/>
      <w:pPr>
        <w:ind w:left="2640" w:hanging="308"/>
      </w:pPr>
      <w:rPr>
        <w:rFonts w:hint="default"/>
        <w:lang w:val="en-US" w:eastAsia="en-US" w:bidi="ar-SA"/>
      </w:rPr>
    </w:lvl>
    <w:lvl w:ilvl="4" w:tplc="EDEE4E82">
      <w:numFmt w:val="bullet"/>
      <w:lvlText w:val="•"/>
      <w:lvlJc w:val="left"/>
      <w:pPr>
        <w:ind w:left="3621" w:hanging="308"/>
      </w:pPr>
      <w:rPr>
        <w:rFonts w:hint="default"/>
        <w:lang w:val="en-US" w:eastAsia="en-US" w:bidi="ar-SA"/>
      </w:rPr>
    </w:lvl>
    <w:lvl w:ilvl="5" w:tplc="53403A04">
      <w:numFmt w:val="bullet"/>
      <w:lvlText w:val="•"/>
      <w:lvlJc w:val="left"/>
      <w:pPr>
        <w:ind w:left="4601" w:hanging="308"/>
      </w:pPr>
      <w:rPr>
        <w:rFonts w:hint="default"/>
        <w:lang w:val="en-US" w:eastAsia="en-US" w:bidi="ar-SA"/>
      </w:rPr>
    </w:lvl>
    <w:lvl w:ilvl="6" w:tplc="33E2E2F8">
      <w:numFmt w:val="bullet"/>
      <w:lvlText w:val="•"/>
      <w:lvlJc w:val="left"/>
      <w:pPr>
        <w:ind w:left="5582" w:hanging="308"/>
      </w:pPr>
      <w:rPr>
        <w:rFonts w:hint="default"/>
        <w:lang w:val="en-US" w:eastAsia="en-US" w:bidi="ar-SA"/>
      </w:rPr>
    </w:lvl>
    <w:lvl w:ilvl="7" w:tplc="EA2C547C">
      <w:numFmt w:val="bullet"/>
      <w:lvlText w:val="•"/>
      <w:lvlJc w:val="left"/>
      <w:pPr>
        <w:ind w:left="6562" w:hanging="308"/>
      </w:pPr>
      <w:rPr>
        <w:rFonts w:hint="default"/>
        <w:lang w:val="en-US" w:eastAsia="en-US" w:bidi="ar-SA"/>
      </w:rPr>
    </w:lvl>
    <w:lvl w:ilvl="8" w:tplc="8460EACE">
      <w:numFmt w:val="bullet"/>
      <w:lvlText w:val="•"/>
      <w:lvlJc w:val="left"/>
      <w:pPr>
        <w:ind w:left="7543" w:hanging="308"/>
      </w:pPr>
      <w:rPr>
        <w:rFonts w:hint="default"/>
        <w:lang w:val="en-US" w:eastAsia="en-US" w:bidi="ar-SA"/>
      </w:rPr>
    </w:lvl>
  </w:abstractNum>
  <w:num w:numId="1" w16cid:durableId="1439789030">
    <w:abstractNumId w:val="1"/>
  </w:num>
  <w:num w:numId="2" w16cid:durableId="1051005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5CC8"/>
    <w:rsid w:val="004750EC"/>
    <w:rsid w:val="004F79E5"/>
    <w:rsid w:val="00575EB2"/>
    <w:rsid w:val="007B5CC8"/>
    <w:rsid w:val="00C17E4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CCF84"/>
  <w15:docId w15:val="{BEAFF491-6291-4638-86F5-DE2DEA4F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line="322" w:lineRule="exact"/>
      <w:ind w:left="673"/>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93"/>
      <w:jc w:val="both"/>
    </w:pPr>
    <w:rPr>
      <w:sz w:val="24"/>
      <w:szCs w:val="24"/>
    </w:rPr>
  </w:style>
  <w:style w:type="paragraph" w:styleId="Title">
    <w:name w:val="Title"/>
    <w:basedOn w:val="Normal"/>
    <w:uiPriority w:val="10"/>
    <w:qFormat/>
    <w:pPr>
      <w:ind w:right="123"/>
      <w:jc w:val="center"/>
    </w:pPr>
    <w:rPr>
      <w:rFonts w:ascii="Palatino Linotype" w:eastAsia="Palatino Linotype" w:hAnsi="Palatino Linotype" w:cs="Palatino Linotype"/>
      <w:b/>
      <w:bCs/>
      <w:sz w:val="28"/>
      <w:szCs w:val="28"/>
    </w:rPr>
  </w:style>
  <w:style w:type="paragraph" w:styleId="ListParagraph">
    <w:name w:val="List Paragraph"/>
    <w:basedOn w:val="Normal"/>
    <w:uiPriority w:val="1"/>
    <w:qFormat/>
    <w:pPr>
      <w:ind w:left="673" w:hanging="280"/>
    </w:pPr>
  </w:style>
  <w:style w:type="paragraph" w:customStyle="1" w:styleId="TableParagraph">
    <w:name w:val="Table Paragraph"/>
    <w:basedOn w:val="Normal"/>
    <w:uiPriority w:val="1"/>
    <w:qFormat/>
    <w:pPr>
      <w:ind w:left="534"/>
    </w:pPr>
  </w:style>
  <w:style w:type="paragraph" w:styleId="Header">
    <w:name w:val="header"/>
    <w:basedOn w:val="Normal"/>
    <w:link w:val="HeaderChar"/>
    <w:uiPriority w:val="99"/>
    <w:unhideWhenUsed/>
    <w:rsid w:val="004F79E5"/>
    <w:pPr>
      <w:tabs>
        <w:tab w:val="center" w:pos="4513"/>
        <w:tab w:val="right" w:pos="9026"/>
      </w:tabs>
    </w:pPr>
  </w:style>
  <w:style w:type="character" w:customStyle="1" w:styleId="HeaderChar">
    <w:name w:val="Header Char"/>
    <w:basedOn w:val="DefaultParagraphFont"/>
    <w:link w:val="Header"/>
    <w:uiPriority w:val="99"/>
    <w:rsid w:val="004F79E5"/>
    <w:rPr>
      <w:rFonts w:ascii="Cambria" w:eastAsia="Cambria" w:hAnsi="Cambria" w:cs="Cambria"/>
    </w:rPr>
  </w:style>
  <w:style w:type="paragraph" w:styleId="Footer">
    <w:name w:val="footer"/>
    <w:basedOn w:val="Normal"/>
    <w:link w:val="FooterChar"/>
    <w:uiPriority w:val="99"/>
    <w:unhideWhenUsed/>
    <w:rsid w:val="004F79E5"/>
    <w:pPr>
      <w:tabs>
        <w:tab w:val="center" w:pos="4513"/>
        <w:tab w:val="right" w:pos="9026"/>
      </w:tabs>
    </w:pPr>
  </w:style>
  <w:style w:type="character" w:customStyle="1" w:styleId="FooterChar">
    <w:name w:val="Footer Char"/>
    <w:basedOn w:val="DefaultParagraphFont"/>
    <w:link w:val="Footer"/>
    <w:uiPriority w:val="99"/>
    <w:rsid w:val="004F79E5"/>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octorsetyojp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4392</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29369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Author</cp:lastModifiedBy>
  <cp:revision>2</cp:revision>
  <dcterms:created xsi:type="dcterms:W3CDTF">2026-03-13T10:08:00Z</dcterms:created>
  <dcterms:modified xsi:type="dcterms:W3CDTF">2026-03-14T09:08:00Z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2021</vt:lpwstr>
  </property>
  <property fmtid="{D5CDD505-2E9C-101B-9397-08002B2CF9AE}" pid="4" name="LastSaved">
    <vt:filetime>2026-03-13T00:00:00Z</vt:filetime>
  </property>
  <property fmtid="{D5CDD505-2E9C-101B-9397-08002B2CF9AE}" pid="5" name="Producer">
    <vt:lpwstr>Microsoft® Word 2021</vt:lpwstr>
  </property>
</Properties>
</file>